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F8DA" w14:textId="522BD1C6" w:rsidR="00AD14BB" w:rsidRPr="000A4502" w:rsidRDefault="00ED6714" w:rsidP="00065E40">
      <w:pPr>
        <w:pStyle w:val="Title"/>
        <w:ind w:left="0"/>
        <w:rPr>
          <w:lang w:val="sv-SE"/>
        </w:rPr>
      </w:pPr>
      <w:r w:rsidRPr="000A4502">
        <w:rPr>
          <w:spacing w:val="-2"/>
          <w:lang w:val="sv-SE"/>
        </w:rPr>
        <w:t>Ersättningsrapport</w:t>
      </w:r>
      <w:r w:rsidRPr="000A4502">
        <w:rPr>
          <w:spacing w:val="-5"/>
          <w:lang w:val="sv-SE"/>
        </w:rPr>
        <w:t xml:space="preserve"> </w:t>
      </w:r>
      <w:r w:rsidRPr="000A4502">
        <w:rPr>
          <w:spacing w:val="-2"/>
          <w:lang w:val="sv-SE"/>
        </w:rPr>
        <w:t>Clas</w:t>
      </w:r>
      <w:r w:rsidRPr="000A4502">
        <w:rPr>
          <w:spacing w:val="-5"/>
          <w:lang w:val="sv-SE"/>
        </w:rPr>
        <w:t xml:space="preserve"> </w:t>
      </w:r>
      <w:r w:rsidRPr="000A4502">
        <w:rPr>
          <w:spacing w:val="-2"/>
          <w:lang w:val="sv-SE"/>
        </w:rPr>
        <w:t>Ohlson</w:t>
      </w:r>
      <w:r w:rsidRPr="000A4502">
        <w:rPr>
          <w:spacing w:val="-9"/>
          <w:lang w:val="sv-SE"/>
        </w:rPr>
        <w:t xml:space="preserve"> </w:t>
      </w:r>
      <w:r w:rsidRPr="000A4502">
        <w:rPr>
          <w:spacing w:val="-2"/>
          <w:lang w:val="sv-SE"/>
        </w:rPr>
        <w:t>AB</w:t>
      </w:r>
      <w:r w:rsidR="005F6267" w:rsidRPr="000A4502">
        <w:rPr>
          <w:spacing w:val="-2"/>
          <w:lang w:val="sv-SE"/>
        </w:rPr>
        <w:t xml:space="preserve"> (publ)</w:t>
      </w:r>
      <w:r w:rsidRPr="000A4502">
        <w:rPr>
          <w:spacing w:val="-2"/>
          <w:lang w:val="sv-SE"/>
        </w:rPr>
        <w:t>,</w:t>
      </w:r>
      <w:r w:rsidRPr="000A4502">
        <w:rPr>
          <w:spacing w:val="-5"/>
          <w:lang w:val="sv-SE"/>
        </w:rPr>
        <w:t xml:space="preserve"> </w:t>
      </w:r>
      <w:r w:rsidRPr="000A4502">
        <w:rPr>
          <w:spacing w:val="-2"/>
          <w:lang w:val="sv-SE"/>
        </w:rPr>
        <w:t>avser</w:t>
      </w:r>
      <w:r w:rsidRPr="000A4502">
        <w:rPr>
          <w:spacing w:val="-6"/>
          <w:lang w:val="sv-SE"/>
        </w:rPr>
        <w:t xml:space="preserve"> </w:t>
      </w:r>
      <w:r w:rsidR="00DD46C5" w:rsidRPr="000A4502">
        <w:rPr>
          <w:spacing w:val="-2"/>
          <w:lang w:val="sv-SE"/>
        </w:rPr>
        <w:t>räkenskapsåret</w:t>
      </w:r>
      <w:r w:rsidR="00DD46C5" w:rsidRPr="000A4502">
        <w:rPr>
          <w:spacing w:val="-5"/>
          <w:lang w:val="sv-SE"/>
        </w:rPr>
        <w:t xml:space="preserve"> </w:t>
      </w:r>
      <w:r w:rsidRPr="000A4502">
        <w:rPr>
          <w:spacing w:val="-2"/>
          <w:lang w:val="sv-SE"/>
        </w:rPr>
        <w:t>202</w:t>
      </w:r>
      <w:r w:rsidR="00C4314D">
        <w:rPr>
          <w:spacing w:val="-2"/>
          <w:lang w:val="sv-SE"/>
        </w:rPr>
        <w:t>3</w:t>
      </w:r>
      <w:r w:rsidRPr="000A4502">
        <w:rPr>
          <w:spacing w:val="-2"/>
          <w:lang w:val="sv-SE"/>
        </w:rPr>
        <w:t>/202</w:t>
      </w:r>
      <w:r w:rsidR="00C4314D">
        <w:rPr>
          <w:spacing w:val="-2"/>
          <w:lang w:val="sv-SE"/>
        </w:rPr>
        <w:t>4</w:t>
      </w:r>
      <w:r w:rsidRPr="000A4502">
        <w:rPr>
          <w:spacing w:val="1"/>
          <w:lang w:val="sv-SE"/>
        </w:rPr>
        <w:t xml:space="preserve"> </w:t>
      </w:r>
      <w:r w:rsidRPr="000A4502">
        <w:rPr>
          <w:spacing w:val="-2"/>
          <w:lang w:val="sv-SE"/>
        </w:rPr>
        <w:t>(1</w:t>
      </w:r>
      <w:r w:rsidRPr="000A4502">
        <w:rPr>
          <w:spacing w:val="-1"/>
          <w:lang w:val="sv-SE"/>
        </w:rPr>
        <w:t xml:space="preserve"> </w:t>
      </w:r>
      <w:r w:rsidRPr="000A4502">
        <w:rPr>
          <w:spacing w:val="-2"/>
          <w:lang w:val="sv-SE"/>
        </w:rPr>
        <w:t>maj</w:t>
      </w:r>
      <w:r w:rsidRPr="000A4502">
        <w:rPr>
          <w:lang w:val="sv-SE"/>
        </w:rPr>
        <w:t xml:space="preserve"> </w:t>
      </w:r>
      <w:r w:rsidRPr="000A4502">
        <w:rPr>
          <w:spacing w:val="-2"/>
          <w:lang w:val="sv-SE"/>
        </w:rPr>
        <w:t>202</w:t>
      </w:r>
      <w:r w:rsidR="00C4314D">
        <w:rPr>
          <w:spacing w:val="-2"/>
          <w:lang w:val="sv-SE"/>
        </w:rPr>
        <w:t>3</w:t>
      </w:r>
      <w:r w:rsidRPr="000A4502">
        <w:rPr>
          <w:spacing w:val="2"/>
          <w:lang w:val="sv-SE"/>
        </w:rPr>
        <w:t xml:space="preserve"> </w:t>
      </w:r>
      <w:r w:rsidRPr="000A4502">
        <w:rPr>
          <w:spacing w:val="-2"/>
          <w:lang w:val="sv-SE"/>
        </w:rPr>
        <w:t>–</w:t>
      </w:r>
      <w:r w:rsidRPr="000A4502">
        <w:rPr>
          <w:spacing w:val="-1"/>
          <w:lang w:val="sv-SE"/>
        </w:rPr>
        <w:t xml:space="preserve"> </w:t>
      </w:r>
      <w:r w:rsidRPr="000A4502">
        <w:rPr>
          <w:spacing w:val="-2"/>
          <w:lang w:val="sv-SE"/>
        </w:rPr>
        <w:t>30</w:t>
      </w:r>
      <w:r w:rsidRPr="000A4502">
        <w:rPr>
          <w:spacing w:val="2"/>
          <w:lang w:val="sv-SE"/>
        </w:rPr>
        <w:t xml:space="preserve"> </w:t>
      </w:r>
      <w:r w:rsidRPr="000A4502">
        <w:rPr>
          <w:spacing w:val="-2"/>
          <w:lang w:val="sv-SE"/>
        </w:rPr>
        <w:t>april</w:t>
      </w:r>
      <w:r w:rsidRPr="000A4502">
        <w:rPr>
          <w:spacing w:val="-1"/>
          <w:lang w:val="sv-SE"/>
        </w:rPr>
        <w:t xml:space="preserve"> </w:t>
      </w:r>
      <w:r w:rsidRPr="000A4502">
        <w:rPr>
          <w:spacing w:val="-2"/>
          <w:lang w:val="sv-SE"/>
        </w:rPr>
        <w:t>202</w:t>
      </w:r>
      <w:r w:rsidR="00C4314D">
        <w:rPr>
          <w:spacing w:val="-2"/>
          <w:lang w:val="sv-SE"/>
        </w:rPr>
        <w:t>4</w:t>
      </w:r>
      <w:r w:rsidRPr="000A4502">
        <w:rPr>
          <w:spacing w:val="-2"/>
          <w:lang w:val="sv-SE"/>
        </w:rPr>
        <w:t>)</w:t>
      </w:r>
    </w:p>
    <w:p w14:paraId="6834A5E0" w14:textId="77777777" w:rsidR="00AD14BB" w:rsidRPr="000A4502" w:rsidRDefault="00AD14BB" w:rsidP="00065E40">
      <w:pPr>
        <w:pStyle w:val="BodyText"/>
        <w:rPr>
          <w:b/>
          <w:sz w:val="22"/>
          <w:lang w:val="sv-SE"/>
        </w:rPr>
      </w:pPr>
    </w:p>
    <w:p w14:paraId="2A422CE9" w14:textId="77777777" w:rsidR="00AD14BB" w:rsidRPr="0093022F" w:rsidRDefault="00ED6714" w:rsidP="00065E40">
      <w:pPr>
        <w:pStyle w:val="BodyText"/>
        <w:rPr>
          <w:b/>
          <w:bCs/>
          <w:lang w:val="sv-SE"/>
        </w:rPr>
      </w:pPr>
      <w:r w:rsidRPr="0093022F">
        <w:rPr>
          <w:b/>
          <w:bCs/>
          <w:spacing w:val="-2"/>
          <w:u w:val="single"/>
          <w:lang w:val="sv-SE"/>
        </w:rPr>
        <w:t>Introduktion</w:t>
      </w:r>
    </w:p>
    <w:p w14:paraId="47C1B698" w14:textId="77777777" w:rsidR="00AD14BB" w:rsidRPr="000A4502" w:rsidRDefault="00AD14BB" w:rsidP="00065E40">
      <w:pPr>
        <w:pStyle w:val="BodyText"/>
        <w:spacing w:before="3"/>
        <w:rPr>
          <w:sz w:val="15"/>
          <w:lang w:val="sv-SE"/>
        </w:rPr>
      </w:pPr>
    </w:p>
    <w:p w14:paraId="73C6E93E" w14:textId="17988F86" w:rsidR="00AD14BB" w:rsidRPr="000A4502" w:rsidRDefault="00ED6714" w:rsidP="00065E40">
      <w:pPr>
        <w:tabs>
          <w:tab w:val="left" w:pos="1640"/>
          <w:tab w:val="left" w:pos="1641"/>
        </w:tabs>
        <w:spacing w:line="243" w:lineRule="exact"/>
        <w:rPr>
          <w:sz w:val="20"/>
          <w:szCs w:val="20"/>
          <w:lang w:val="sv-SE"/>
        </w:rPr>
      </w:pPr>
      <w:r w:rsidRPr="000A4502">
        <w:rPr>
          <w:sz w:val="20"/>
          <w:szCs w:val="20"/>
          <w:lang w:val="sv-SE"/>
        </w:rPr>
        <w:t xml:space="preserve">Denna rapport beskriver hur riktlinjerna för ersättning till ledande befattningshavare för Clas Ohlson AB, antagna av årsstämman </w:t>
      </w:r>
      <w:r w:rsidR="00F92667">
        <w:rPr>
          <w:sz w:val="20"/>
          <w:szCs w:val="20"/>
          <w:lang w:val="sv-SE"/>
        </w:rPr>
        <w:t xml:space="preserve">i </w:t>
      </w:r>
      <w:r w:rsidRPr="000A4502">
        <w:rPr>
          <w:sz w:val="20"/>
          <w:szCs w:val="20"/>
          <w:lang w:val="sv-SE"/>
        </w:rPr>
        <w:t xml:space="preserve">september </w:t>
      </w:r>
      <w:r w:rsidR="00651B17" w:rsidRPr="000A4502">
        <w:rPr>
          <w:sz w:val="20"/>
          <w:szCs w:val="20"/>
          <w:lang w:val="sv-SE"/>
        </w:rPr>
        <w:t>2020</w:t>
      </w:r>
      <w:r w:rsidRPr="000A4502">
        <w:rPr>
          <w:sz w:val="20"/>
          <w:szCs w:val="20"/>
          <w:lang w:val="sv-SE"/>
        </w:rPr>
        <w:t xml:space="preserve">, tillämpades under </w:t>
      </w:r>
      <w:r w:rsidR="00DD46C5" w:rsidRPr="000A4502">
        <w:rPr>
          <w:sz w:val="20"/>
          <w:szCs w:val="20"/>
          <w:lang w:val="sv-SE"/>
        </w:rPr>
        <w:t xml:space="preserve">räkenskapsåret </w:t>
      </w:r>
      <w:r w:rsidRPr="000A4502">
        <w:rPr>
          <w:sz w:val="20"/>
          <w:szCs w:val="20"/>
          <w:lang w:val="sv-SE"/>
        </w:rPr>
        <w:t>202</w:t>
      </w:r>
      <w:r w:rsidR="00C4314D">
        <w:rPr>
          <w:sz w:val="20"/>
          <w:szCs w:val="20"/>
          <w:lang w:val="sv-SE"/>
        </w:rPr>
        <w:t>3</w:t>
      </w:r>
      <w:r w:rsidRPr="000A4502">
        <w:rPr>
          <w:sz w:val="20"/>
          <w:szCs w:val="20"/>
          <w:lang w:val="sv-SE"/>
        </w:rPr>
        <w:t>/202</w:t>
      </w:r>
      <w:r w:rsidR="00C4314D">
        <w:rPr>
          <w:sz w:val="20"/>
          <w:szCs w:val="20"/>
          <w:lang w:val="sv-SE"/>
        </w:rPr>
        <w:t>4</w:t>
      </w:r>
      <w:r w:rsidRPr="000A4502">
        <w:rPr>
          <w:sz w:val="20"/>
          <w:szCs w:val="20"/>
          <w:lang w:val="sv-SE"/>
        </w:rPr>
        <w:t>. Rapporten innehåller även information om ersättning till verkställande direktör</w:t>
      </w:r>
      <w:r w:rsidR="00235AFE" w:rsidRPr="000A4502">
        <w:rPr>
          <w:sz w:val="20"/>
          <w:szCs w:val="20"/>
          <w:lang w:val="sv-SE"/>
        </w:rPr>
        <w:t xml:space="preserve"> och koncernchef </w:t>
      </w:r>
      <w:r w:rsidRPr="000A4502">
        <w:rPr>
          <w:sz w:val="20"/>
          <w:szCs w:val="20"/>
          <w:lang w:val="sv-SE"/>
        </w:rPr>
        <w:t>Kristofer</w:t>
      </w:r>
      <w:r w:rsidRPr="000A4502">
        <w:rPr>
          <w:spacing w:val="-5"/>
          <w:sz w:val="20"/>
          <w:szCs w:val="20"/>
          <w:lang w:val="sv-SE"/>
        </w:rPr>
        <w:t xml:space="preserve"> </w:t>
      </w:r>
      <w:r w:rsidRPr="000A4502">
        <w:rPr>
          <w:sz w:val="20"/>
          <w:szCs w:val="20"/>
          <w:lang w:val="sv-SE"/>
        </w:rPr>
        <w:t>Tonström</w:t>
      </w:r>
      <w:r w:rsidR="00235AFE" w:rsidRPr="000A4502">
        <w:rPr>
          <w:spacing w:val="-4"/>
          <w:sz w:val="20"/>
          <w:szCs w:val="20"/>
          <w:lang w:val="sv-SE"/>
        </w:rPr>
        <w:t xml:space="preserve"> samt </w:t>
      </w:r>
      <w:r w:rsidRPr="000A4502">
        <w:rPr>
          <w:sz w:val="20"/>
          <w:szCs w:val="20"/>
          <w:lang w:val="sv-SE"/>
        </w:rPr>
        <w:t>en</w:t>
      </w:r>
      <w:r w:rsidRPr="000A4502">
        <w:rPr>
          <w:spacing w:val="-7"/>
          <w:sz w:val="20"/>
          <w:szCs w:val="20"/>
          <w:lang w:val="sv-SE"/>
        </w:rPr>
        <w:t xml:space="preserve"> </w:t>
      </w:r>
      <w:r w:rsidRPr="000A4502">
        <w:rPr>
          <w:sz w:val="20"/>
          <w:szCs w:val="20"/>
          <w:lang w:val="sv-SE"/>
        </w:rPr>
        <w:t>sammanfattning</w:t>
      </w:r>
      <w:r w:rsidRPr="000A4502">
        <w:rPr>
          <w:spacing w:val="-7"/>
          <w:sz w:val="20"/>
          <w:szCs w:val="20"/>
          <w:lang w:val="sv-SE"/>
        </w:rPr>
        <w:t xml:space="preserve"> </w:t>
      </w:r>
      <w:r w:rsidRPr="000A4502">
        <w:rPr>
          <w:sz w:val="20"/>
          <w:szCs w:val="20"/>
          <w:lang w:val="sv-SE"/>
        </w:rPr>
        <w:t>av</w:t>
      </w:r>
      <w:r w:rsidRPr="000A4502">
        <w:rPr>
          <w:spacing w:val="-6"/>
          <w:sz w:val="20"/>
          <w:szCs w:val="20"/>
          <w:lang w:val="sv-SE"/>
        </w:rPr>
        <w:t xml:space="preserve"> </w:t>
      </w:r>
      <w:r w:rsidRPr="000A4502">
        <w:rPr>
          <w:sz w:val="20"/>
          <w:szCs w:val="20"/>
          <w:lang w:val="sv-SE"/>
        </w:rPr>
        <w:t>bolagets</w:t>
      </w:r>
      <w:r w:rsidRPr="000A4502">
        <w:rPr>
          <w:spacing w:val="-8"/>
          <w:sz w:val="20"/>
          <w:szCs w:val="20"/>
          <w:lang w:val="sv-SE"/>
        </w:rPr>
        <w:t xml:space="preserve"> </w:t>
      </w:r>
      <w:r w:rsidRPr="000A4502">
        <w:rPr>
          <w:sz w:val="20"/>
          <w:szCs w:val="20"/>
          <w:lang w:val="sv-SE"/>
        </w:rPr>
        <w:t>utestående</w:t>
      </w:r>
      <w:r w:rsidRPr="000A4502">
        <w:rPr>
          <w:spacing w:val="-7"/>
          <w:sz w:val="20"/>
          <w:szCs w:val="20"/>
          <w:lang w:val="sv-SE"/>
        </w:rPr>
        <w:t xml:space="preserve"> </w:t>
      </w:r>
      <w:r w:rsidRPr="000A4502">
        <w:rPr>
          <w:sz w:val="20"/>
          <w:szCs w:val="20"/>
          <w:lang w:val="sv-SE"/>
        </w:rPr>
        <w:t>aktie-</w:t>
      </w:r>
      <w:r w:rsidRPr="000A4502">
        <w:rPr>
          <w:spacing w:val="-8"/>
          <w:sz w:val="20"/>
          <w:szCs w:val="20"/>
          <w:lang w:val="sv-SE"/>
        </w:rPr>
        <w:t xml:space="preserve"> </w:t>
      </w:r>
      <w:r w:rsidRPr="000A4502">
        <w:rPr>
          <w:sz w:val="20"/>
          <w:szCs w:val="20"/>
          <w:lang w:val="sv-SE"/>
        </w:rPr>
        <w:t>och</w:t>
      </w:r>
      <w:r w:rsidRPr="000A4502">
        <w:rPr>
          <w:spacing w:val="-5"/>
          <w:sz w:val="20"/>
          <w:szCs w:val="20"/>
          <w:lang w:val="sv-SE"/>
        </w:rPr>
        <w:t xml:space="preserve"> </w:t>
      </w:r>
      <w:r w:rsidRPr="000A4502">
        <w:rPr>
          <w:sz w:val="20"/>
          <w:szCs w:val="20"/>
          <w:lang w:val="sv-SE"/>
        </w:rPr>
        <w:t>aktiekursrelaterade</w:t>
      </w:r>
      <w:r w:rsidRPr="000A4502">
        <w:rPr>
          <w:spacing w:val="-8"/>
          <w:sz w:val="20"/>
          <w:szCs w:val="20"/>
          <w:lang w:val="sv-SE"/>
        </w:rPr>
        <w:t xml:space="preserve"> </w:t>
      </w:r>
      <w:r w:rsidRPr="000A4502">
        <w:rPr>
          <w:spacing w:val="-2"/>
          <w:sz w:val="20"/>
          <w:szCs w:val="20"/>
          <w:lang w:val="sv-SE"/>
        </w:rPr>
        <w:t>incitamentsprogram.</w:t>
      </w:r>
    </w:p>
    <w:p w14:paraId="30EEF7D2" w14:textId="77777777" w:rsidR="00AD14BB" w:rsidRPr="000A4502" w:rsidRDefault="00AD14BB" w:rsidP="00065E40">
      <w:pPr>
        <w:pStyle w:val="BodyText"/>
        <w:spacing w:before="2"/>
        <w:rPr>
          <w:lang w:val="sv-SE"/>
        </w:rPr>
      </w:pPr>
    </w:p>
    <w:p w14:paraId="0EB8E500" w14:textId="19FAE30C" w:rsidR="00AD14BB" w:rsidRPr="000A4502" w:rsidRDefault="00ED6714" w:rsidP="00065E40">
      <w:pPr>
        <w:pStyle w:val="BodyText"/>
        <w:ind w:right="722"/>
        <w:rPr>
          <w:lang w:val="sv-SE"/>
        </w:rPr>
      </w:pPr>
      <w:r w:rsidRPr="000A4502">
        <w:rPr>
          <w:lang w:val="sv-SE"/>
        </w:rPr>
        <w:t>Rapporten</w:t>
      </w:r>
      <w:r w:rsidRPr="000A4502">
        <w:rPr>
          <w:spacing w:val="-4"/>
          <w:lang w:val="sv-SE"/>
        </w:rPr>
        <w:t xml:space="preserve"> </w:t>
      </w:r>
      <w:r w:rsidRPr="000A4502">
        <w:rPr>
          <w:lang w:val="sv-SE"/>
        </w:rPr>
        <w:t>har</w:t>
      </w:r>
      <w:r w:rsidRPr="000A4502">
        <w:rPr>
          <w:spacing w:val="-4"/>
          <w:lang w:val="sv-SE"/>
        </w:rPr>
        <w:t xml:space="preserve"> </w:t>
      </w:r>
      <w:r w:rsidRPr="000A4502">
        <w:rPr>
          <w:lang w:val="sv-SE"/>
        </w:rPr>
        <w:t>upprättats</w:t>
      </w:r>
      <w:r w:rsidRPr="000A4502">
        <w:rPr>
          <w:spacing w:val="-4"/>
          <w:lang w:val="sv-SE"/>
        </w:rPr>
        <w:t xml:space="preserve"> </w:t>
      </w:r>
      <w:r w:rsidRPr="000A4502">
        <w:rPr>
          <w:lang w:val="sv-SE"/>
        </w:rPr>
        <w:t>i</w:t>
      </w:r>
      <w:r w:rsidRPr="000A4502">
        <w:rPr>
          <w:spacing w:val="-4"/>
          <w:lang w:val="sv-SE"/>
        </w:rPr>
        <w:t xml:space="preserve"> </w:t>
      </w:r>
      <w:r w:rsidRPr="000A4502">
        <w:rPr>
          <w:lang w:val="sv-SE"/>
        </w:rPr>
        <w:t>enlighet</w:t>
      </w:r>
      <w:r w:rsidRPr="000A4502">
        <w:rPr>
          <w:spacing w:val="-4"/>
          <w:lang w:val="sv-SE"/>
        </w:rPr>
        <w:t xml:space="preserve"> </w:t>
      </w:r>
      <w:r w:rsidRPr="000A4502">
        <w:rPr>
          <w:lang w:val="sv-SE"/>
        </w:rPr>
        <w:t>med</w:t>
      </w:r>
      <w:r w:rsidRPr="000A4502">
        <w:rPr>
          <w:spacing w:val="-2"/>
          <w:lang w:val="sv-SE"/>
        </w:rPr>
        <w:t xml:space="preserve"> </w:t>
      </w:r>
      <w:r w:rsidRPr="000A4502">
        <w:rPr>
          <w:lang w:val="sv-SE"/>
        </w:rPr>
        <w:t>aktiebolagslagen</w:t>
      </w:r>
      <w:r w:rsidRPr="000A4502">
        <w:rPr>
          <w:spacing w:val="-4"/>
          <w:lang w:val="sv-SE"/>
        </w:rPr>
        <w:t xml:space="preserve"> </w:t>
      </w:r>
      <w:r w:rsidR="007C5810" w:rsidRPr="007C5810">
        <w:rPr>
          <w:lang w:val="sv-SE"/>
        </w:rPr>
        <w:t>och Aktiemarknadens självregleringskommittés</w:t>
      </w:r>
      <w:r w:rsidR="007C5810">
        <w:rPr>
          <w:lang w:val="sv-SE"/>
        </w:rPr>
        <w:t xml:space="preserve"> </w:t>
      </w:r>
      <w:r w:rsidR="005F6267" w:rsidRPr="000A4502">
        <w:rPr>
          <w:spacing w:val="-2"/>
          <w:lang w:val="sv-SE"/>
        </w:rPr>
        <w:t>”</w:t>
      </w:r>
      <w:r w:rsidRPr="000A4502">
        <w:rPr>
          <w:lang w:val="sv-SE"/>
        </w:rPr>
        <w:t>Regler</w:t>
      </w:r>
      <w:r w:rsidRPr="000A4502">
        <w:rPr>
          <w:spacing w:val="-4"/>
          <w:lang w:val="sv-SE"/>
        </w:rPr>
        <w:t xml:space="preserve"> </w:t>
      </w:r>
      <w:r w:rsidRPr="000A4502">
        <w:rPr>
          <w:lang w:val="sv-SE"/>
        </w:rPr>
        <w:t>om</w:t>
      </w:r>
      <w:r w:rsidRPr="000A4502">
        <w:rPr>
          <w:spacing w:val="-4"/>
          <w:lang w:val="sv-SE"/>
        </w:rPr>
        <w:t xml:space="preserve"> </w:t>
      </w:r>
      <w:r w:rsidRPr="000A4502">
        <w:rPr>
          <w:lang w:val="sv-SE"/>
        </w:rPr>
        <w:t>ersättningar till ledande befattningshavare och om incitamentsprogram</w:t>
      </w:r>
      <w:r w:rsidR="005F6267" w:rsidRPr="000A4502">
        <w:rPr>
          <w:lang w:val="sv-SE"/>
        </w:rPr>
        <w:t>”</w:t>
      </w:r>
      <w:r w:rsidRPr="000A4502">
        <w:rPr>
          <w:lang w:val="sv-SE"/>
        </w:rPr>
        <w:t>.</w:t>
      </w:r>
    </w:p>
    <w:p w14:paraId="6635F183" w14:textId="77777777" w:rsidR="00AD14BB" w:rsidRPr="000A4502" w:rsidRDefault="00AD14BB" w:rsidP="00065E40">
      <w:pPr>
        <w:pStyle w:val="BodyText"/>
        <w:spacing w:before="1"/>
        <w:rPr>
          <w:sz w:val="23"/>
          <w:lang w:val="sv-SE"/>
        </w:rPr>
      </w:pPr>
    </w:p>
    <w:p w14:paraId="3E7F177D" w14:textId="304B2D9B" w:rsidR="00AD14BB" w:rsidRPr="000A4502" w:rsidRDefault="00ED6714" w:rsidP="00065E40">
      <w:pPr>
        <w:pStyle w:val="BodyText"/>
        <w:spacing w:before="1"/>
        <w:ind w:right="722"/>
        <w:rPr>
          <w:lang w:val="sv-SE"/>
        </w:rPr>
      </w:pPr>
      <w:r w:rsidRPr="000A4502">
        <w:rPr>
          <w:lang w:val="sv-SE"/>
        </w:rPr>
        <w:t>Ytterligare</w:t>
      </w:r>
      <w:r w:rsidRPr="000A4502">
        <w:rPr>
          <w:spacing w:val="-4"/>
          <w:lang w:val="sv-SE"/>
        </w:rPr>
        <w:t xml:space="preserve"> </w:t>
      </w:r>
      <w:r w:rsidRPr="000A4502">
        <w:rPr>
          <w:lang w:val="sv-SE"/>
        </w:rPr>
        <w:t>information</w:t>
      </w:r>
      <w:r w:rsidRPr="000A4502">
        <w:rPr>
          <w:spacing w:val="-2"/>
          <w:lang w:val="sv-SE"/>
        </w:rPr>
        <w:t xml:space="preserve"> </w:t>
      </w:r>
      <w:r w:rsidRPr="000A4502">
        <w:rPr>
          <w:lang w:val="sv-SE"/>
        </w:rPr>
        <w:t>om</w:t>
      </w:r>
      <w:r w:rsidRPr="000A4502">
        <w:rPr>
          <w:spacing w:val="-4"/>
          <w:lang w:val="sv-SE"/>
        </w:rPr>
        <w:t xml:space="preserve"> </w:t>
      </w:r>
      <w:r w:rsidRPr="000A4502">
        <w:rPr>
          <w:lang w:val="sv-SE"/>
        </w:rPr>
        <w:t>ersättningar</w:t>
      </w:r>
      <w:r w:rsidRPr="000A4502">
        <w:rPr>
          <w:spacing w:val="-3"/>
          <w:lang w:val="sv-SE"/>
        </w:rPr>
        <w:t xml:space="preserve"> </w:t>
      </w:r>
      <w:r w:rsidRPr="000A4502">
        <w:rPr>
          <w:lang w:val="sv-SE"/>
        </w:rPr>
        <w:t>till</w:t>
      </w:r>
      <w:r w:rsidRPr="000A4502">
        <w:rPr>
          <w:spacing w:val="-4"/>
          <w:lang w:val="sv-SE"/>
        </w:rPr>
        <w:t xml:space="preserve"> </w:t>
      </w:r>
      <w:r w:rsidRPr="000A4502">
        <w:rPr>
          <w:lang w:val="sv-SE"/>
        </w:rPr>
        <w:t>ledande</w:t>
      </w:r>
      <w:r w:rsidRPr="000A4502">
        <w:rPr>
          <w:spacing w:val="-4"/>
          <w:lang w:val="sv-SE"/>
        </w:rPr>
        <w:t xml:space="preserve"> </w:t>
      </w:r>
      <w:r w:rsidRPr="000A4502">
        <w:rPr>
          <w:lang w:val="sv-SE"/>
        </w:rPr>
        <w:t>befattningshavare</w:t>
      </w:r>
      <w:r w:rsidRPr="000A4502">
        <w:rPr>
          <w:spacing w:val="-4"/>
          <w:lang w:val="sv-SE"/>
        </w:rPr>
        <w:t xml:space="preserve"> </w:t>
      </w:r>
      <w:r w:rsidRPr="000A4502">
        <w:rPr>
          <w:lang w:val="sv-SE"/>
        </w:rPr>
        <w:t>finns</w:t>
      </w:r>
      <w:r w:rsidRPr="000A4502">
        <w:rPr>
          <w:spacing w:val="-3"/>
          <w:lang w:val="sv-SE"/>
        </w:rPr>
        <w:t xml:space="preserve"> </w:t>
      </w:r>
      <w:r w:rsidRPr="000A4502">
        <w:rPr>
          <w:lang w:val="sv-SE"/>
        </w:rPr>
        <w:t>i</w:t>
      </w:r>
      <w:r w:rsidRPr="000A4502">
        <w:rPr>
          <w:spacing w:val="-3"/>
          <w:lang w:val="sv-SE"/>
        </w:rPr>
        <w:t xml:space="preserve"> </w:t>
      </w:r>
      <w:r w:rsidRPr="000A4502">
        <w:rPr>
          <w:lang w:val="sv-SE"/>
        </w:rPr>
        <w:t>not 6</w:t>
      </w:r>
      <w:r w:rsidRPr="000A4502">
        <w:rPr>
          <w:spacing w:val="-3"/>
          <w:lang w:val="sv-SE"/>
        </w:rPr>
        <w:t xml:space="preserve"> </w:t>
      </w:r>
      <w:r w:rsidRPr="000A4502">
        <w:rPr>
          <w:lang w:val="sv-SE"/>
        </w:rPr>
        <w:t>(Kostnader-</w:t>
      </w:r>
      <w:r w:rsidRPr="000A4502">
        <w:rPr>
          <w:spacing w:val="-4"/>
          <w:lang w:val="sv-SE"/>
        </w:rPr>
        <w:t xml:space="preserve"> </w:t>
      </w:r>
      <w:r w:rsidRPr="000A4502">
        <w:rPr>
          <w:lang w:val="sv-SE"/>
        </w:rPr>
        <w:t>och</w:t>
      </w:r>
      <w:r w:rsidRPr="000A4502">
        <w:rPr>
          <w:spacing w:val="-3"/>
          <w:lang w:val="sv-SE"/>
        </w:rPr>
        <w:t xml:space="preserve"> </w:t>
      </w:r>
      <w:r w:rsidRPr="000A4502">
        <w:rPr>
          <w:lang w:val="sv-SE"/>
        </w:rPr>
        <w:t>ersättning</w:t>
      </w:r>
      <w:r w:rsidRPr="000A4502">
        <w:rPr>
          <w:spacing w:val="-4"/>
          <w:lang w:val="sv-SE"/>
        </w:rPr>
        <w:t xml:space="preserve"> </w:t>
      </w:r>
      <w:r w:rsidRPr="000A4502">
        <w:rPr>
          <w:lang w:val="sv-SE"/>
        </w:rPr>
        <w:t>för</w:t>
      </w:r>
      <w:r w:rsidRPr="000A4502">
        <w:rPr>
          <w:spacing w:val="-3"/>
          <w:lang w:val="sv-SE"/>
        </w:rPr>
        <w:t xml:space="preserve"> </w:t>
      </w:r>
      <w:r w:rsidRPr="000A4502">
        <w:rPr>
          <w:lang w:val="sv-SE"/>
        </w:rPr>
        <w:t xml:space="preserve">anställda) på </w:t>
      </w:r>
      <w:r w:rsidRPr="00E658C8">
        <w:rPr>
          <w:lang w:val="sv-SE"/>
        </w:rPr>
        <w:t xml:space="preserve">sidorna </w:t>
      </w:r>
      <w:r w:rsidR="00832D28" w:rsidRPr="00057CEE">
        <w:rPr>
          <w:lang w:val="sv-SE"/>
        </w:rPr>
        <w:t>52-5</w:t>
      </w:r>
      <w:r w:rsidR="005B2FF5" w:rsidRPr="00057CEE">
        <w:rPr>
          <w:lang w:val="sv-SE"/>
        </w:rPr>
        <w:t>4</w:t>
      </w:r>
      <w:r w:rsidR="00387CB6" w:rsidRPr="00E658C8">
        <w:rPr>
          <w:lang w:val="sv-SE"/>
        </w:rPr>
        <w:t xml:space="preserve"> </w:t>
      </w:r>
      <w:r w:rsidRPr="00E658C8">
        <w:rPr>
          <w:lang w:val="sv-SE"/>
        </w:rPr>
        <w:t>i</w:t>
      </w:r>
      <w:r w:rsidRPr="000A4502">
        <w:rPr>
          <w:lang w:val="sv-SE"/>
        </w:rPr>
        <w:t xml:space="preserve"> årsredovisningen för 202</w:t>
      </w:r>
      <w:r w:rsidR="00C4314D">
        <w:rPr>
          <w:lang w:val="sv-SE"/>
        </w:rPr>
        <w:t>3</w:t>
      </w:r>
      <w:r w:rsidRPr="000A4502">
        <w:rPr>
          <w:lang w:val="sv-SE"/>
        </w:rPr>
        <w:t>/202</w:t>
      </w:r>
      <w:r w:rsidR="00C4314D">
        <w:rPr>
          <w:lang w:val="sv-SE"/>
        </w:rPr>
        <w:t>4</w:t>
      </w:r>
      <w:r w:rsidRPr="000A4502">
        <w:rPr>
          <w:lang w:val="sv-SE"/>
        </w:rPr>
        <w:t>. Information om ersättningsutskottets arbete under 202</w:t>
      </w:r>
      <w:r w:rsidR="00C4314D">
        <w:rPr>
          <w:lang w:val="sv-SE"/>
        </w:rPr>
        <w:t>3</w:t>
      </w:r>
      <w:r w:rsidRPr="000A4502">
        <w:rPr>
          <w:lang w:val="sv-SE"/>
        </w:rPr>
        <w:t>/202</w:t>
      </w:r>
      <w:r w:rsidR="00C4314D">
        <w:rPr>
          <w:lang w:val="sv-SE"/>
        </w:rPr>
        <w:t>4</w:t>
      </w:r>
      <w:r w:rsidRPr="000A4502">
        <w:rPr>
          <w:lang w:val="sv-SE"/>
        </w:rPr>
        <w:t xml:space="preserve"> finns i bolagsstyrningsrapporten på sidorna </w:t>
      </w:r>
      <w:r w:rsidR="006735E2" w:rsidRPr="00057CEE">
        <w:rPr>
          <w:lang w:val="sv-SE"/>
        </w:rPr>
        <w:t>2</w:t>
      </w:r>
      <w:r w:rsidR="009F2E60" w:rsidRPr="00057CEE">
        <w:rPr>
          <w:lang w:val="sv-SE"/>
        </w:rPr>
        <w:t>7</w:t>
      </w:r>
      <w:r w:rsidR="006735E2" w:rsidRPr="00057CEE">
        <w:rPr>
          <w:lang w:val="sv-SE"/>
        </w:rPr>
        <w:t>-3</w:t>
      </w:r>
      <w:r w:rsidR="009F2E60" w:rsidRPr="00057CEE">
        <w:rPr>
          <w:lang w:val="sv-SE"/>
        </w:rPr>
        <w:t>1</w:t>
      </w:r>
      <w:r w:rsidRPr="00E658C8">
        <w:rPr>
          <w:lang w:val="sv-SE"/>
        </w:rPr>
        <w:t xml:space="preserve"> i</w:t>
      </w:r>
      <w:r w:rsidRPr="000A4502">
        <w:rPr>
          <w:lang w:val="sv-SE"/>
        </w:rPr>
        <w:t xml:space="preserve"> årsredovisningen för 202</w:t>
      </w:r>
      <w:r w:rsidR="00C4314D">
        <w:rPr>
          <w:lang w:val="sv-SE"/>
        </w:rPr>
        <w:t>3</w:t>
      </w:r>
      <w:r w:rsidRPr="000A4502">
        <w:rPr>
          <w:lang w:val="sv-SE"/>
        </w:rPr>
        <w:t>/202</w:t>
      </w:r>
      <w:r w:rsidR="00C4314D">
        <w:rPr>
          <w:lang w:val="sv-SE"/>
        </w:rPr>
        <w:t>4</w:t>
      </w:r>
      <w:r w:rsidRPr="000A4502">
        <w:rPr>
          <w:lang w:val="sv-SE"/>
        </w:rPr>
        <w:t>.</w:t>
      </w:r>
    </w:p>
    <w:p w14:paraId="2CB4FBA4" w14:textId="77777777" w:rsidR="00AD14BB" w:rsidRPr="000A4502" w:rsidRDefault="00AD14BB" w:rsidP="00065E40">
      <w:pPr>
        <w:pStyle w:val="BodyText"/>
        <w:spacing w:before="9"/>
        <w:rPr>
          <w:sz w:val="22"/>
          <w:lang w:val="sv-SE"/>
        </w:rPr>
      </w:pPr>
    </w:p>
    <w:p w14:paraId="36268544" w14:textId="5122D3F1" w:rsidR="00AD14BB" w:rsidRPr="000A4502" w:rsidRDefault="00ED6714" w:rsidP="00065E40">
      <w:pPr>
        <w:pStyle w:val="BodyText"/>
        <w:ind w:right="600"/>
        <w:rPr>
          <w:lang w:val="sv-SE"/>
        </w:rPr>
      </w:pPr>
      <w:r w:rsidRPr="000A4502">
        <w:rPr>
          <w:lang w:val="sv-SE"/>
        </w:rPr>
        <w:t>Styrelsearvode</w:t>
      </w:r>
      <w:r w:rsidRPr="000A4502">
        <w:rPr>
          <w:spacing w:val="-4"/>
          <w:lang w:val="sv-SE"/>
        </w:rPr>
        <w:t xml:space="preserve"> </w:t>
      </w:r>
      <w:r w:rsidRPr="000A4502">
        <w:rPr>
          <w:lang w:val="sv-SE"/>
        </w:rPr>
        <w:t>omfattas</w:t>
      </w:r>
      <w:r w:rsidRPr="000A4502">
        <w:rPr>
          <w:spacing w:val="-3"/>
          <w:lang w:val="sv-SE"/>
        </w:rPr>
        <w:t xml:space="preserve"> </w:t>
      </w:r>
      <w:r w:rsidRPr="000A4502">
        <w:rPr>
          <w:lang w:val="sv-SE"/>
        </w:rPr>
        <w:t>inte</w:t>
      </w:r>
      <w:r w:rsidRPr="000A4502">
        <w:rPr>
          <w:spacing w:val="-4"/>
          <w:lang w:val="sv-SE"/>
        </w:rPr>
        <w:t xml:space="preserve"> </w:t>
      </w:r>
      <w:r w:rsidRPr="000A4502">
        <w:rPr>
          <w:lang w:val="sv-SE"/>
        </w:rPr>
        <w:t>av</w:t>
      </w:r>
      <w:r w:rsidRPr="000A4502">
        <w:rPr>
          <w:spacing w:val="-3"/>
          <w:lang w:val="sv-SE"/>
        </w:rPr>
        <w:t xml:space="preserve"> </w:t>
      </w:r>
      <w:r w:rsidRPr="000A4502">
        <w:rPr>
          <w:lang w:val="sv-SE"/>
        </w:rPr>
        <w:t>denna</w:t>
      </w:r>
      <w:r w:rsidRPr="000A4502">
        <w:rPr>
          <w:spacing w:val="-3"/>
          <w:lang w:val="sv-SE"/>
        </w:rPr>
        <w:t xml:space="preserve"> </w:t>
      </w:r>
      <w:r w:rsidRPr="000A4502">
        <w:rPr>
          <w:lang w:val="sv-SE"/>
        </w:rPr>
        <w:t>rapport.</w:t>
      </w:r>
      <w:r w:rsidRPr="000A4502">
        <w:rPr>
          <w:spacing w:val="-3"/>
          <w:lang w:val="sv-SE"/>
        </w:rPr>
        <w:t xml:space="preserve"> </w:t>
      </w:r>
      <w:r w:rsidRPr="000A4502">
        <w:rPr>
          <w:lang w:val="sv-SE"/>
        </w:rPr>
        <w:t>Sådant</w:t>
      </w:r>
      <w:r w:rsidRPr="000A4502">
        <w:rPr>
          <w:spacing w:val="-3"/>
          <w:lang w:val="sv-SE"/>
        </w:rPr>
        <w:t xml:space="preserve"> </w:t>
      </w:r>
      <w:r w:rsidRPr="000A4502">
        <w:rPr>
          <w:lang w:val="sv-SE"/>
        </w:rPr>
        <w:t>arvode</w:t>
      </w:r>
      <w:r w:rsidRPr="000A4502">
        <w:rPr>
          <w:spacing w:val="-4"/>
          <w:lang w:val="sv-SE"/>
        </w:rPr>
        <w:t xml:space="preserve"> </w:t>
      </w:r>
      <w:r w:rsidRPr="000A4502">
        <w:rPr>
          <w:lang w:val="sv-SE"/>
        </w:rPr>
        <w:t>beslutas</w:t>
      </w:r>
      <w:r w:rsidRPr="000A4502">
        <w:rPr>
          <w:spacing w:val="-3"/>
          <w:lang w:val="sv-SE"/>
        </w:rPr>
        <w:t xml:space="preserve"> </w:t>
      </w:r>
      <w:r w:rsidRPr="000A4502">
        <w:rPr>
          <w:lang w:val="sv-SE"/>
        </w:rPr>
        <w:t>årligen</w:t>
      </w:r>
      <w:r w:rsidRPr="000A4502">
        <w:rPr>
          <w:spacing w:val="-3"/>
          <w:lang w:val="sv-SE"/>
        </w:rPr>
        <w:t xml:space="preserve"> </w:t>
      </w:r>
      <w:r w:rsidRPr="000A4502">
        <w:rPr>
          <w:lang w:val="sv-SE"/>
        </w:rPr>
        <w:t>av</w:t>
      </w:r>
      <w:r w:rsidRPr="000A4502">
        <w:rPr>
          <w:spacing w:val="-3"/>
          <w:lang w:val="sv-SE"/>
        </w:rPr>
        <w:t xml:space="preserve"> </w:t>
      </w:r>
      <w:r w:rsidRPr="000A4502">
        <w:rPr>
          <w:lang w:val="sv-SE"/>
        </w:rPr>
        <w:t>årsstämman</w:t>
      </w:r>
      <w:r w:rsidRPr="000A4502">
        <w:rPr>
          <w:spacing w:val="-2"/>
          <w:lang w:val="sv-SE"/>
        </w:rPr>
        <w:t xml:space="preserve"> </w:t>
      </w:r>
      <w:r w:rsidRPr="000A4502">
        <w:rPr>
          <w:lang w:val="sv-SE"/>
        </w:rPr>
        <w:t>och redovisas i</w:t>
      </w:r>
      <w:r w:rsidRPr="000A4502">
        <w:rPr>
          <w:spacing w:val="-3"/>
          <w:lang w:val="sv-SE"/>
        </w:rPr>
        <w:t xml:space="preserve"> </w:t>
      </w:r>
      <w:r w:rsidRPr="000A4502">
        <w:rPr>
          <w:lang w:val="sv-SE"/>
        </w:rPr>
        <w:t>not</w:t>
      </w:r>
      <w:r w:rsidRPr="000A4502">
        <w:rPr>
          <w:spacing w:val="-2"/>
          <w:lang w:val="sv-SE"/>
        </w:rPr>
        <w:t xml:space="preserve"> </w:t>
      </w:r>
      <w:r w:rsidRPr="000A4502">
        <w:rPr>
          <w:lang w:val="sv-SE"/>
        </w:rPr>
        <w:t>6</w:t>
      </w:r>
      <w:r w:rsidRPr="000A4502">
        <w:rPr>
          <w:spacing w:val="-3"/>
          <w:lang w:val="sv-SE"/>
        </w:rPr>
        <w:t xml:space="preserve"> </w:t>
      </w:r>
      <w:r w:rsidRPr="000A4502">
        <w:rPr>
          <w:lang w:val="sv-SE"/>
        </w:rPr>
        <w:t>på</w:t>
      </w:r>
      <w:r w:rsidRPr="000A4502">
        <w:rPr>
          <w:spacing w:val="-3"/>
          <w:lang w:val="sv-SE"/>
        </w:rPr>
        <w:t xml:space="preserve"> </w:t>
      </w:r>
      <w:r w:rsidRPr="000A4502">
        <w:rPr>
          <w:lang w:val="sv-SE"/>
        </w:rPr>
        <w:t xml:space="preserve">sidan </w:t>
      </w:r>
      <w:r w:rsidR="00832D28" w:rsidRPr="00057CEE">
        <w:rPr>
          <w:lang w:val="sv-SE"/>
        </w:rPr>
        <w:t>52</w:t>
      </w:r>
      <w:r w:rsidRPr="000A4502">
        <w:rPr>
          <w:lang w:val="sv-SE"/>
        </w:rPr>
        <w:t xml:space="preserve"> i årsredovisningen för 202</w:t>
      </w:r>
      <w:r w:rsidR="00C4314D">
        <w:rPr>
          <w:lang w:val="sv-SE"/>
        </w:rPr>
        <w:t>3</w:t>
      </w:r>
      <w:r w:rsidRPr="000A4502">
        <w:rPr>
          <w:lang w:val="sv-SE"/>
        </w:rPr>
        <w:t>/202</w:t>
      </w:r>
      <w:r w:rsidR="00C4314D">
        <w:rPr>
          <w:lang w:val="sv-SE"/>
        </w:rPr>
        <w:t>4</w:t>
      </w:r>
      <w:r w:rsidRPr="000A4502">
        <w:rPr>
          <w:lang w:val="sv-SE"/>
        </w:rPr>
        <w:t>.</w:t>
      </w:r>
    </w:p>
    <w:p w14:paraId="7ED34E80" w14:textId="77777777" w:rsidR="00AD14BB" w:rsidRPr="000A4502" w:rsidRDefault="00AD14BB" w:rsidP="00065E40">
      <w:pPr>
        <w:pStyle w:val="BodyText"/>
        <w:rPr>
          <w:lang w:val="sv-SE"/>
        </w:rPr>
      </w:pPr>
    </w:p>
    <w:p w14:paraId="0B778BAD" w14:textId="77777777" w:rsidR="00AD14BB" w:rsidRPr="000A4502" w:rsidRDefault="00AD14BB" w:rsidP="00065E40">
      <w:pPr>
        <w:pStyle w:val="BodyText"/>
        <w:spacing w:before="2"/>
        <w:rPr>
          <w:sz w:val="23"/>
          <w:lang w:val="sv-SE"/>
        </w:rPr>
      </w:pPr>
    </w:p>
    <w:p w14:paraId="0436130A" w14:textId="392D4632" w:rsidR="00AD14BB" w:rsidRPr="000A4502" w:rsidRDefault="00ED6714" w:rsidP="00065E40">
      <w:pPr>
        <w:pStyle w:val="Heading1"/>
        <w:ind w:left="0"/>
        <w:rPr>
          <w:u w:val="none"/>
          <w:lang w:val="sv-SE"/>
        </w:rPr>
      </w:pPr>
      <w:r w:rsidRPr="000A4502">
        <w:rPr>
          <w:lang w:val="sv-SE"/>
        </w:rPr>
        <w:t>Utveckling</w:t>
      </w:r>
      <w:r w:rsidRPr="000A4502">
        <w:rPr>
          <w:spacing w:val="-9"/>
          <w:lang w:val="sv-SE"/>
        </w:rPr>
        <w:t xml:space="preserve"> </w:t>
      </w:r>
      <w:r w:rsidRPr="000A4502">
        <w:rPr>
          <w:lang w:val="sv-SE"/>
        </w:rPr>
        <w:t>under</w:t>
      </w:r>
      <w:r w:rsidRPr="000A4502">
        <w:rPr>
          <w:spacing w:val="-7"/>
          <w:lang w:val="sv-SE"/>
        </w:rPr>
        <w:t xml:space="preserve"> </w:t>
      </w:r>
      <w:r w:rsidRPr="000A4502">
        <w:rPr>
          <w:spacing w:val="-2"/>
          <w:lang w:val="sv-SE"/>
        </w:rPr>
        <w:t>202</w:t>
      </w:r>
      <w:r w:rsidR="00C4314D">
        <w:rPr>
          <w:spacing w:val="-2"/>
          <w:lang w:val="sv-SE"/>
        </w:rPr>
        <w:t>3</w:t>
      </w:r>
      <w:r w:rsidRPr="000A4502">
        <w:rPr>
          <w:spacing w:val="-2"/>
          <w:lang w:val="sv-SE"/>
        </w:rPr>
        <w:t>/202</w:t>
      </w:r>
      <w:r w:rsidR="001F25D9">
        <w:rPr>
          <w:spacing w:val="-2"/>
          <w:lang w:val="sv-SE"/>
        </w:rPr>
        <w:t>4</w:t>
      </w:r>
    </w:p>
    <w:p w14:paraId="29851A09" w14:textId="77777777" w:rsidR="00AD14BB" w:rsidRPr="000A4502" w:rsidRDefault="00AD14BB" w:rsidP="00065E40">
      <w:pPr>
        <w:pStyle w:val="BodyText"/>
        <w:spacing w:before="7"/>
        <w:rPr>
          <w:b/>
          <w:lang w:val="sv-SE"/>
        </w:rPr>
      </w:pPr>
    </w:p>
    <w:p w14:paraId="724495F8" w14:textId="1718BABA" w:rsidR="00AD14BB" w:rsidRPr="000A4502" w:rsidRDefault="00ED6714" w:rsidP="00065E40">
      <w:pPr>
        <w:pStyle w:val="BodyText"/>
        <w:spacing w:before="60"/>
        <w:ind w:right="1360"/>
        <w:rPr>
          <w:lang w:val="sv-SE"/>
        </w:rPr>
      </w:pPr>
      <w:r w:rsidRPr="000A4502">
        <w:rPr>
          <w:lang w:val="sv-SE"/>
        </w:rPr>
        <w:t>Verkställande</w:t>
      </w:r>
      <w:r w:rsidRPr="000A4502">
        <w:rPr>
          <w:spacing w:val="-5"/>
          <w:lang w:val="sv-SE"/>
        </w:rPr>
        <w:t xml:space="preserve"> </w:t>
      </w:r>
      <w:r w:rsidRPr="000A4502">
        <w:rPr>
          <w:lang w:val="sv-SE"/>
        </w:rPr>
        <w:t>direktören</w:t>
      </w:r>
      <w:r w:rsidRPr="000A4502">
        <w:rPr>
          <w:spacing w:val="-4"/>
          <w:lang w:val="sv-SE"/>
        </w:rPr>
        <w:t xml:space="preserve"> </w:t>
      </w:r>
      <w:r w:rsidRPr="000A4502">
        <w:rPr>
          <w:lang w:val="sv-SE"/>
        </w:rPr>
        <w:t>sammanfattar</w:t>
      </w:r>
      <w:r w:rsidRPr="000A4502">
        <w:rPr>
          <w:spacing w:val="-4"/>
          <w:lang w:val="sv-SE"/>
        </w:rPr>
        <w:t xml:space="preserve"> </w:t>
      </w:r>
      <w:r w:rsidRPr="000A4502">
        <w:rPr>
          <w:lang w:val="sv-SE"/>
        </w:rPr>
        <w:t>bolagets</w:t>
      </w:r>
      <w:r w:rsidRPr="000A4502">
        <w:rPr>
          <w:spacing w:val="-3"/>
          <w:lang w:val="sv-SE"/>
        </w:rPr>
        <w:t xml:space="preserve"> </w:t>
      </w:r>
      <w:r w:rsidRPr="000A4502">
        <w:rPr>
          <w:lang w:val="sv-SE"/>
        </w:rPr>
        <w:t>övergripande</w:t>
      </w:r>
      <w:r w:rsidRPr="000A4502">
        <w:rPr>
          <w:spacing w:val="-5"/>
          <w:lang w:val="sv-SE"/>
        </w:rPr>
        <w:t xml:space="preserve"> </w:t>
      </w:r>
      <w:r w:rsidRPr="000A4502">
        <w:rPr>
          <w:lang w:val="sv-SE"/>
        </w:rPr>
        <w:t>resultat</w:t>
      </w:r>
      <w:r w:rsidRPr="000A4502">
        <w:rPr>
          <w:spacing w:val="-4"/>
          <w:lang w:val="sv-SE"/>
        </w:rPr>
        <w:t xml:space="preserve"> </w:t>
      </w:r>
      <w:r w:rsidRPr="000A4502">
        <w:rPr>
          <w:lang w:val="sv-SE"/>
        </w:rPr>
        <w:t>i</w:t>
      </w:r>
      <w:r w:rsidRPr="000A4502">
        <w:rPr>
          <w:spacing w:val="-4"/>
          <w:lang w:val="sv-SE"/>
        </w:rPr>
        <w:t xml:space="preserve"> </w:t>
      </w:r>
      <w:r w:rsidRPr="000A4502">
        <w:rPr>
          <w:lang w:val="sv-SE"/>
        </w:rPr>
        <w:t>sin</w:t>
      </w:r>
      <w:r w:rsidRPr="000A4502">
        <w:rPr>
          <w:spacing w:val="-4"/>
          <w:lang w:val="sv-SE"/>
        </w:rPr>
        <w:t xml:space="preserve"> </w:t>
      </w:r>
      <w:r w:rsidRPr="000A4502">
        <w:rPr>
          <w:lang w:val="sv-SE"/>
        </w:rPr>
        <w:t>redogörelse</w:t>
      </w:r>
      <w:r w:rsidRPr="000A4502">
        <w:rPr>
          <w:spacing w:val="-5"/>
          <w:lang w:val="sv-SE"/>
        </w:rPr>
        <w:t xml:space="preserve"> </w:t>
      </w:r>
      <w:r w:rsidRPr="000A4502">
        <w:rPr>
          <w:lang w:val="sv-SE"/>
        </w:rPr>
        <w:t>på</w:t>
      </w:r>
      <w:r w:rsidRPr="000A4502">
        <w:rPr>
          <w:spacing w:val="-4"/>
          <w:lang w:val="sv-SE"/>
        </w:rPr>
        <w:t xml:space="preserve"> </w:t>
      </w:r>
      <w:r w:rsidRPr="00057CEE">
        <w:rPr>
          <w:lang w:val="sv-SE"/>
        </w:rPr>
        <w:t xml:space="preserve">sidan </w:t>
      </w:r>
      <w:r w:rsidR="00832D28" w:rsidRPr="00057CEE">
        <w:rPr>
          <w:lang w:val="sv-SE"/>
        </w:rPr>
        <w:t>4</w:t>
      </w:r>
      <w:r w:rsidRPr="000A4502">
        <w:rPr>
          <w:spacing w:val="-5"/>
          <w:lang w:val="sv-SE"/>
        </w:rPr>
        <w:t xml:space="preserve"> </w:t>
      </w:r>
      <w:r w:rsidRPr="000A4502">
        <w:rPr>
          <w:lang w:val="sv-SE"/>
        </w:rPr>
        <w:t xml:space="preserve">i årsredovisningen </w:t>
      </w:r>
      <w:r w:rsidR="0093022F">
        <w:rPr>
          <w:lang w:val="sv-SE"/>
        </w:rPr>
        <w:t xml:space="preserve">för </w:t>
      </w:r>
      <w:r w:rsidRPr="000A4502">
        <w:rPr>
          <w:lang w:val="sv-SE"/>
        </w:rPr>
        <w:t>202</w:t>
      </w:r>
      <w:r w:rsidR="00C4314D">
        <w:rPr>
          <w:lang w:val="sv-SE"/>
        </w:rPr>
        <w:t>3</w:t>
      </w:r>
      <w:r w:rsidRPr="000A4502">
        <w:rPr>
          <w:lang w:val="sv-SE"/>
        </w:rPr>
        <w:t>/202</w:t>
      </w:r>
      <w:r w:rsidR="00C4314D">
        <w:rPr>
          <w:lang w:val="sv-SE"/>
        </w:rPr>
        <w:t>4</w:t>
      </w:r>
      <w:r w:rsidRPr="000A4502">
        <w:rPr>
          <w:lang w:val="sv-SE"/>
        </w:rPr>
        <w:t>.</w:t>
      </w:r>
    </w:p>
    <w:p w14:paraId="4C3A4EF8" w14:textId="77777777" w:rsidR="00AD14BB" w:rsidRPr="000A4502" w:rsidRDefault="00AD14BB" w:rsidP="00065E40">
      <w:pPr>
        <w:pStyle w:val="BodyText"/>
        <w:rPr>
          <w:lang w:val="sv-SE"/>
        </w:rPr>
      </w:pPr>
    </w:p>
    <w:p w14:paraId="73F44DF1" w14:textId="77777777" w:rsidR="00AD14BB" w:rsidRPr="000A4502" w:rsidRDefault="00AD14BB" w:rsidP="00065E40">
      <w:pPr>
        <w:pStyle w:val="BodyText"/>
        <w:spacing w:before="7"/>
        <w:rPr>
          <w:lang w:val="sv-SE"/>
        </w:rPr>
      </w:pPr>
    </w:p>
    <w:p w14:paraId="7E5F0C2F" w14:textId="77777777" w:rsidR="00AD14BB" w:rsidRPr="000A4502" w:rsidRDefault="00ED6714" w:rsidP="00065E40">
      <w:pPr>
        <w:pStyle w:val="Heading1"/>
        <w:ind w:left="0"/>
        <w:rPr>
          <w:u w:val="none"/>
          <w:lang w:val="sv-SE"/>
        </w:rPr>
      </w:pPr>
      <w:r w:rsidRPr="000A4502">
        <w:rPr>
          <w:w w:val="95"/>
          <w:lang w:val="sv-SE"/>
        </w:rPr>
        <w:t>Bolagets</w:t>
      </w:r>
      <w:r w:rsidRPr="000A4502">
        <w:rPr>
          <w:spacing w:val="36"/>
          <w:lang w:val="sv-SE"/>
        </w:rPr>
        <w:t xml:space="preserve"> </w:t>
      </w:r>
      <w:r w:rsidRPr="000A4502">
        <w:rPr>
          <w:w w:val="95"/>
          <w:lang w:val="sv-SE"/>
        </w:rPr>
        <w:t>ersättningsriktlinjer:</w:t>
      </w:r>
      <w:r w:rsidRPr="000A4502">
        <w:rPr>
          <w:spacing w:val="40"/>
          <w:lang w:val="sv-SE"/>
        </w:rPr>
        <w:t xml:space="preserve"> </w:t>
      </w:r>
      <w:r w:rsidRPr="000A4502">
        <w:rPr>
          <w:w w:val="95"/>
          <w:lang w:val="sv-SE"/>
        </w:rPr>
        <w:t>tillämpningsområde,</w:t>
      </w:r>
      <w:r w:rsidRPr="000A4502">
        <w:rPr>
          <w:spacing w:val="38"/>
          <w:lang w:val="sv-SE"/>
        </w:rPr>
        <w:t xml:space="preserve"> </w:t>
      </w:r>
      <w:r w:rsidRPr="000A4502">
        <w:rPr>
          <w:w w:val="95"/>
          <w:lang w:val="sv-SE"/>
        </w:rPr>
        <w:t>ändamål</w:t>
      </w:r>
      <w:r w:rsidRPr="000A4502">
        <w:rPr>
          <w:spacing w:val="28"/>
          <w:lang w:val="sv-SE"/>
        </w:rPr>
        <w:t xml:space="preserve"> </w:t>
      </w:r>
      <w:r w:rsidRPr="000A4502">
        <w:rPr>
          <w:w w:val="95"/>
          <w:lang w:val="sv-SE"/>
        </w:rPr>
        <w:t>och</w:t>
      </w:r>
      <w:r w:rsidRPr="000A4502">
        <w:rPr>
          <w:spacing w:val="37"/>
          <w:lang w:val="sv-SE"/>
        </w:rPr>
        <w:t xml:space="preserve"> </w:t>
      </w:r>
      <w:r w:rsidRPr="000A4502">
        <w:rPr>
          <w:spacing w:val="-2"/>
          <w:w w:val="95"/>
          <w:lang w:val="sv-SE"/>
        </w:rPr>
        <w:t>avvikelser</w:t>
      </w:r>
    </w:p>
    <w:p w14:paraId="1F636E2C" w14:textId="77777777" w:rsidR="00AD14BB" w:rsidRPr="000A4502" w:rsidRDefault="00AD14BB" w:rsidP="00065E40">
      <w:pPr>
        <w:pStyle w:val="BodyText"/>
        <w:spacing w:before="3"/>
        <w:rPr>
          <w:b/>
          <w:sz w:val="15"/>
          <w:lang w:val="sv-SE"/>
        </w:rPr>
      </w:pPr>
    </w:p>
    <w:p w14:paraId="448654A4" w14:textId="4BD04E6C" w:rsidR="00AD14BB" w:rsidRPr="000A4502" w:rsidRDefault="00ED6714" w:rsidP="00065E40">
      <w:pPr>
        <w:pStyle w:val="BodyText"/>
        <w:spacing w:before="59"/>
        <w:ind w:right="722"/>
        <w:rPr>
          <w:lang w:val="sv-SE"/>
        </w:rPr>
      </w:pPr>
      <w:r w:rsidRPr="000A4502">
        <w:rPr>
          <w:noProof/>
          <w:lang w:val="sv-SE"/>
        </w:rPr>
        <mc:AlternateContent>
          <mc:Choice Requires="wps">
            <w:drawing>
              <wp:anchor distT="0" distB="0" distL="114300" distR="114300" simplePos="0" relativeHeight="487221248" behindDoc="1" locked="0" layoutInCell="1" allowOverlap="1" wp14:anchorId="2B219478" wp14:editId="413C4C75">
                <wp:simplePos x="0" y="0"/>
                <wp:positionH relativeFrom="page">
                  <wp:posOffset>4643120</wp:posOffset>
                </wp:positionH>
                <wp:positionV relativeFrom="paragraph">
                  <wp:posOffset>165735</wp:posOffset>
                </wp:positionV>
                <wp:extent cx="29210" cy="2159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21590"/>
                        </a:xfrm>
                        <a:custGeom>
                          <a:avLst/>
                          <a:gdLst>
                            <a:gd name="T0" fmla="+- 0 7357 7312"/>
                            <a:gd name="T1" fmla="*/ T0 w 46"/>
                            <a:gd name="T2" fmla="+- 0 288 261"/>
                            <a:gd name="T3" fmla="*/ 288 h 34"/>
                            <a:gd name="T4" fmla="+- 0 7312 7312"/>
                            <a:gd name="T5" fmla="*/ T4 w 46"/>
                            <a:gd name="T6" fmla="+- 0 288 261"/>
                            <a:gd name="T7" fmla="*/ 288 h 34"/>
                            <a:gd name="T8" fmla="+- 0 7312 7312"/>
                            <a:gd name="T9" fmla="*/ T8 w 46"/>
                            <a:gd name="T10" fmla="+- 0 295 261"/>
                            <a:gd name="T11" fmla="*/ 295 h 34"/>
                            <a:gd name="T12" fmla="+- 0 7357 7312"/>
                            <a:gd name="T13" fmla="*/ T12 w 46"/>
                            <a:gd name="T14" fmla="+- 0 295 261"/>
                            <a:gd name="T15" fmla="*/ 295 h 34"/>
                            <a:gd name="T16" fmla="+- 0 7357 7312"/>
                            <a:gd name="T17" fmla="*/ T16 w 46"/>
                            <a:gd name="T18" fmla="+- 0 288 261"/>
                            <a:gd name="T19" fmla="*/ 288 h 34"/>
                            <a:gd name="T20" fmla="+- 0 7357 7312"/>
                            <a:gd name="T21" fmla="*/ T20 w 46"/>
                            <a:gd name="T22" fmla="+- 0 261 261"/>
                            <a:gd name="T23" fmla="*/ 261 h 34"/>
                            <a:gd name="T24" fmla="+- 0 7312 7312"/>
                            <a:gd name="T25" fmla="*/ T24 w 46"/>
                            <a:gd name="T26" fmla="+- 0 261 261"/>
                            <a:gd name="T27" fmla="*/ 261 h 34"/>
                            <a:gd name="T28" fmla="+- 0 7312 7312"/>
                            <a:gd name="T29" fmla="*/ T28 w 46"/>
                            <a:gd name="T30" fmla="+- 0 269 261"/>
                            <a:gd name="T31" fmla="*/ 269 h 34"/>
                            <a:gd name="T32" fmla="+- 0 7357 7312"/>
                            <a:gd name="T33" fmla="*/ T32 w 46"/>
                            <a:gd name="T34" fmla="+- 0 269 261"/>
                            <a:gd name="T35" fmla="*/ 269 h 34"/>
                            <a:gd name="T36" fmla="+- 0 7357 7312"/>
                            <a:gd name="T37" fmla="*/ T36 w 46"/>
                            <a:gd name="T38" fmla="+- 0 261 261"/>
                            <a:gd name="T39" fmla="*/ 261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 h="34">
                              <a:moveTo>
                                <a:pt x="45" y="27"/>
                              </a:moveTo>
                              <a:lnTo>
                                <a:pt x="0" y="27"/>
                              </a:lnTo>
                              <a:lnTo>
                                <a:pt x="0" y="34"/>
                              </a:lnTo>
                              <a:lnTo>
                                <a:pt x="45" y="34"/>
                              </a:lnTo>
                              <a:lnTo>
                                <a:pt x="45" y="27"/>
                              </a:lnTo>
                              <a:close/>
                              <a:moveTo>
                                <a:pt x="45" y="0"/>
                              </a:moveTo>
                              <a:lnTo>
                                <a:pt x="0" y="0"/>
                              </a:lnTo>
                              <a:lnTo>
                                <a:pt x="0" y="8"/>
                              </a:lnTo>
                              <a:lnTo>
                                <a:pt x="45" y="8"/>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466F7" id="docshape1" o:spid="_x0000_s1026" style="position:absolute;margin-left:365.6pt;margin-top:13.05pt;width:2.3pt;height:1.7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" path="m45,27l,27r,7l45,34r,-7xm45,l,,,8r45,l45,xe" fillcolor="black" stroked="f">
                <v:path arrowok="t" o:connecttype="custom" o:connectlocs="28575,182880;0,182880;0,187325;28575,187325;28575,182880;28575,165735;0,165735;0,170815;28575,170815;28575,165735" o:connectangles="0,0,0,0,0,0,0,0,0,0"/>
                <w10:wrap anchorx="page"/>
              </v:shape>
            </w:pict>
          </mc:Fallback>
        </mc:AlternateContent>
      </w:r>
      <w:r w:rsidRPr="000A4502">
        <w:rPr>
          <w:lang w:val="sv-SE"/>
        </w:rPr>
        <w:t xml:space="preserve">Riktlinjerna omfattar </w:t>
      </w:r>
      <w:r w:rsidR="005F6267" w:rsidRPr="000A4502">
        <w:rPr>
          <w:lang w:val="sv-SE"/>
        </w:rPr>
        <w:t xml:space="preserve">verkställande direktör och </w:t>
      </w:r>
      <w:r w:rsidRPr="000A4502">
        <w:rPr>
          <w:lang w:val="sv-SE"/>
        </w:rPr>
        <w:t xml:space="preserve">koncernchef (CEO) </w:t>
      </w:r>
      <w:r w:rsidR="00395710">
        <w:rPr>
          <w:lang w:val="sv-SE"/>
        </w:rPr>
        <w:t>samt</w:t>
      </w:r>
      <w:r w:rsidRPr="000A4502">
        <w:rPr>
          <w:lang w:val="sv-SE"/>
        </w:rPr>
        <w:t xml:space="preserve"> Clas Ohlson AB</w:t>
      </w:r>
      <w:r w:rsidR="00216ADE" w:rsidRPr="000A4502">
        <w:rPr>
          <w:lang w:val="sv-SE"/>
        </w:rPr>
        <w:t>:</w:t>
      </w:r>
      <w:r w:rsidRPr="000A4502">
        <w:rPr>
          <w:lang w:val="sv-SE"/>
        </w:rPr>
        <w:t>s koncernledning. Det övergripande målet med bolagets riktlinjer för ersättning till ledande befattningshavare är att främja Clas Ohlsons affärsstrategi,</w:t>
      </w:r>
      <w:r w:rsidRPr="000A4502">
        <w:rPr>
          <w:spacing w:val="-4"/>
          <w:lang w:val="sv-SE"/>
        </w:rPr>
        <w:t xml:space="preserve"> </w:t>
      </w:r>
      <w:r w:rsidRPr="000A4502">
        <w:rPr>
          <w:lang w:val="sv-SE"/>
        </w:rPr>
        <w:t>bolagets</w:t>
      </w:r>
      <w:r w:rsidRPr="000A4502">
        <w:rPr>
          <w:spacing w:val="-3"/>
          <w:lang w:val="sv-SE"/>
        </w:rPr>
        <w:t xml:space="preserve"> </w:t>
      </w:r>
      <w:r w:rsidRPr="000A4502">
        <w:rPr>
          <w:lang w:val="sv-SE"/>
        </w:rPr>
        <w:t>finansiella</w:t>
      </w:r>
      <w:r w:rsidRPr="000A4502">
        <w:rPr>
          <w:spacing w:val="-4"/>
          <w:lang w:val="sv-SE"/>
        </w:rPr>
        <w:t xml:space="preserve"> </w:t>
      </w:r>
      <w:r w:rsidRPr="000A4502">
        <w:rPr>
          <w:lang w:val="sv-SE"/>
        </w:rPr>
        <w:t>mål</w:t>
      </w:r>
      <w:r w:rsidRPr="000A4502">
        <w:rPr>
          <w:spacing w:val="-4"/>
          <w:lang w:val="sv-SE"/>
        </w:rPr>
        <w:t xml:space="preserve"> </w:t>
      </w:r>
      <w:r w:rsidRPr="000A4502">
        <w:rPr>
          <w:lang w:val="sv-SE"/>
        </w:rPr>
        <w:t>samt</w:t>
      </w:r>
      <w:r w:rsidRPr="000A4502">
        <w:rPr>
          <w:spacing w:val="-4"/>
          <w:lang w:val="sv-SE"/>
        </w:rPr>
        <w:t xml:space="preserve"> </w:t>
      </w:r>
      <w:r w:rsidRPr="000A4502">
        <w:rPr>
          <w:lang w:val="sv-SE"/>
        </w:rPr>
        <w:t>tillvaratagandet</w:t>
      </w:r>
      <w:r w:rsidRPr="000A4502">
        <w:rPr>
          <w:spacing w:val="-4"/>
          <w:lang w:val="sv-SE"/>
        </w:rPr>
        <w:t xml:space="preserve"> </w:t>
      </w:r>
      <w:r w:rsidRPr="000A4502">
        <w:rPr>
          <w:lang w:val="sv-SE"/>
        </w:rPr>
        <w:t>av</w:t>
      </w:r>
      <w:r w:rsidRPr="000A4502">
        <w:rPr>
          <w:spacing w:val="-3"/>
          <w:lang w:val="sv-SE"/>
        </w:rPr>
        <w:t xml:space="preserve"> </w:t>
      </w:r>
      <w:r w:rsidRPr="000A4502">
        <w:rPr>
          <w:lang w:val="sv-SE"/>
        </w:rPr>
        <w:t>bolagets</w:t>
      </w:r>
      <w:r w:rsidRPr="000A4502">
        <w:rPr>
          <w:spacing w:val="-3"/>
          <w:lang w:val="sv-SE"/>
        </w:rPr>
        <w:t xml:space="preserve"> </w:t>
      </w:r>
      <w:r w:rsidRPr="000A4502">
        <w:rPr>
          <w:lang w:val="sv-SE"/>
        </w:rPr>
        <w:t>långsiktiga</w:t>
      </w:r>
      <w:r w:rsidRPr="000A4502">
        <w:rPr>
          <w:spacing w:val="-4"/>
          <w:lang w:val="sv-SE"/>
        </w:rPr>
        <w:t xml:space="preserve"> </w:t>
      </w:r>
      <w:r w:rsidRPr="000A4502">
        <w:rPr>
          <w:lang w:val="sv-SE"/>
        </w:rPr>
        <w:t>intressen,</w:t>
      </w:r>
      <w:r w:rsidRPr="000A4502">
        <w:rPr>
          <w:spacing w:val="-4"/>
          <w:lang w:val="sv-SE"/>
        </w:rPr>
        <w:t xml:space="preserve"> </w:t>
      </w:r>
      <w:r w:rsidRPr="000A4502">
        <w:rPr>
          <w:lang w:val="sv-SE"/>
        </w:rPr>
        <w:t>inklusive</w:t>
      </w:r>
      <w:r w:rsidRPr="000A4502">
        <w:rPr>
          <w:spacing w:val="-5"/>
          <w:lang w:val="sv-SE"/>
        </w:rPr>
        <w:t xml:space="preserve"> </w:t>
      </w:r>
      <w:r w:rsidRPr="000A4502">
        <w:rPr>
          <w:lang w:val="sv-SE"/>
        </w:rPr>
        <w:t>dess</w:t>
      </w:r>
      <w:r w:rsidRPr="000A4502">
        <w:rPr>
          <w:spacing w:val="-5"/>
          <w:lang w:val="sv-SE"/>
        </w:rPr>
        <w:t xml:space="preserve"> </w:t>
      </w:r>
      <w:r w:rsidRPr="000A4502">
        <w:rPr>
          <w:lang w:val="sv-SE"/>
        </w:rPr>
        <w:t>hållbarhet. Clas Ohlson har för avsikt att erbjuda ersättningsnivåer som attraherar, behåller och motiverar nyckelpersoner vars roller är</w:t>
      </w:r>
      <w:r w:rsidR="00395710">
        <w:rPr>
          <w:lang w:val="sv-SE"/>
        </w:rPr>
        <w:t xml:space="preserve"> viktiga för</w:t>
      </w:r>
      <w:r w:rsidRPr="000A4502">
        <w:rPr>
          <w:lang w:val="sv-SE"/>
        </w:rPr>
        <w:t xml:space="preserve"> att nå bolagets övergripande mål. Riktlinjer</w:t>
      </w:r>
      <w:r w:rsidR="005F6267" w:rsidRPr="000A4502">
        <w:rPr>
          <w:lang w:val="sv-SE"/>
        </w:rPr>
        <w:t>na</w:t>
      </w:r>
      <w:r w:rsidRPr="000A4502">
        <w:rPr>
          <w:lang w:val="sv-SE"/>
        </w:rPr>
        <w:t xml:space="preserve"> möjliggör att </w:t>
      </w:r>
      <w:r w:rsidR="00022A4A" w:rsidRPr="000A4502">
        <w:rPr>
          <w:lang w:val="sv-SE"/>
        </w:rPr>
        <w:t xml:space="preserve">ledande befattningshavare </w:t>
      </w:r>
      <w:r w:rsidRPr="000A4502">
        <w:rPr>
          <w:lang w:val="sv-SE"/>
        </w:rPr>
        <w:t xml:space="preserve">kan erbjudas en konkurrenskraftig </w:t>
      </w:r>
      <w:r w:rsidRPr="000A4502">
        <w:rPr>
          <w:spacing w:val="-2"/>
          <w:lang w:val="sv-SE"/>
        </w:rPr>
        <w:t>totalersättning.</w:t>
      </w:r>
    </w:p>
    <w:p w14:paraId="7069FC6E" w14:textId="77777777" w:rsidR="00AD14BB" w:rsidRPr="000A4502" w:rsidRDefault="00AD14BB" w:rsidP="00065E40">
      <w:pPr>
        <w:pStyle w:val="BodyText"/>
        <w:rPr>
          <w:sz w:val="23"/>
          <w:lang w:val="sv-SE"/>
        </w:rPr>
      </w:pPr>
    </w:p>
    <w:p w14:paraId="2D05F489" w14:textId="50EDB656" w:rsidR="00AD14BB" w:rsidRPr="000A4502" w:rsidRDefault="00ED6714" w:rsidP="00065E40">
      <w:pPr>
        <w:pStyle w:val="BodyText"/>
        <w:ind w:right="283"/>
        <w:rPr>
          <w:lang w:val="sv-SE"/>
        </w:rPr>
      </w:pPr>
      <w:r w:rsidRPr="000A4502">
        <w:rPr>
          <w:lang w:val="sv-SE"/>
        </w:rPr>
        <w:t>Total</w:t>
      </w:r>
      <w:r w:rsidRPr="000A4502">
        <w:rPr>
          <w:spacing w:val="-2"/>
          <w:lang w:val="sv-SE"/>
        </w:rPr>
        <w:t xml:space="preserve"> </w:t>
      </w:r>
      <w:r w:rsidRPr="000A4502">
        <w:rPr>
          <w:lang w:val="sv-SE"/>
        </w:rPr>
        <w:t>ersättning</w:t>
      </w:r>
      <w:r w:rsidRPr="000A4502">
        <w:rPr>
          <w:spacing w:val="-4"/>
          <w:lang w:val="sv-SE"/>
        </w:rPr>
        <w:t xml:space="preserve"> </w:t>
      </w:r>
      <w:r w:rsidRPr="000A4502">
        <w:rPr>
          <w:lang w:val="sv-SE"/>
        </w:rPr>
        <w:t>ska</w:t>
      </w:r>
      <w:r w:rsidRPr="000A4502">
        <w:rPr>
          <w:spacing w:val="-3"/>
          <w:lang w:val="sv-SE"/>
        </w:rPr>
        <w:t xml:space="preserve"> </w:t>
      </w:r>
      <w:r w:rsidRPr="000A4502">
        <w:rPr>
          <w:lang w:val="sv-SE"/>
        </w:rPr>
        <w:t>utgå</w:t>
      </w:r>
      <w:r w:rsidRPr="000A4502">
        <w:rPr>
          <w:spacing w:val="-3"/>
          <w:lang w:val="sv-SE"/>
        </w:rPr>
        <w:t xml:space="preserve"> </w:t>
      </w:r>
      <w:r w:rsidRPr="000A4502">
        <w:rPr>
          <w:lang w:val="sv-SE"/>
        </w:rPr>
        <w:t>från</w:t>
      </w:r>
      <w:r w:rsidRPr="000A4502">
        <w:rPr>
          <w:spacing w:val="-4"/>
          <w:lang w:val="sv-SE"/>
        </w:rPr>
        <w:t xml:space="preserve"> </w:t>
      </w:r>
      <w:r w:rsidRPr="000A4502">
        <w:rPr>
          <w:lang w:val="sv-SE"/>
        </w:rPr>
        <w:t>befattning</w:t>
      </w:r>
      <w:r w:rsidRPr="000A4502">
        <w:rPr>
          <w:spacing w:val="-4"/>
          <w:lang w:val="sv-SE"/>
        </w:rPr>
        <w:t xml:space="preserve"> </w:t>
      </w:r>
      <w:r w:rsidRPr="000A4502">
        <w:rPr>
          <w:lang w:val="sv-SE"/>
        </w:rPr>
        <w:t>och</w:t>
      </w:r>
      <w:r w:rsidRPr="000A4502">
        <w:rPr>
          <w:spacing w:val="-3"/>
          <w:lang w:val="sv-SE"/>
        </w:rPr>
        <w:t xml:space="preserve"> </w:t>
      </w:r>
      <w:r w:rsidRPr="000A4502">
        <w:rPr>
          <w:lang w:val="sv-SE"/>
        </w:rPr>
        <w:t>vara</w:t>
      </w:r>
      <w:r w:rsidRPr="000A4502">
        <w:rPr>
          <w:spacing w:val="-3"/>
          <w:lang w:val="sv-SE"/>
        </w:rPr>
        <w:t xml:space="preserve"> </w:t>
      </w:r>
      <w:r w:rsidRPr="000A4502">
        <w:rPr>
          <w:lang w:val="sv-SE"/>
        </w:rPr>
        <w:t>attraktiv</w:t>
      </w:r>
      <w:r w:rsidRPr="000A4502">
        <w:rPr>
          <w:spacing w:val="-5"/>
          <w:lang w:val="sv-SE"/>
        </w:rPr>
        <w:t xml:space="preserve"> </w:t>
      </w:r>
      <w:r w:rsidRPr="000A4502">
        <w:rPr>
          <w:lang w:val="sv-SE"/>
        </w:rPr>
        <w:t>och</w:t>
      </w:r>
      <w:r w:rsidRPr="000A4502">
        <w:rPr>
          <w:spacing w:val="-3"/>
          <w:lang w:val="sv-SE"/>
        </w:rPr>
        <w:t xml:space="preserve"> </w:t>
      </w:r>
      <w:r w:rsidRPr="000A4502">
        <w:rPr>
          <w:lang w:val="sv-SE"/>
        </w:rPr>
        <w:t>konkurrenskraftig</w:t>
      </w:r>
      <w:r w:rsidRPr="000A4502">
        <w:rPr>
          <w:spacing w:val="-4"/>
          <w:lang w:val="sv-SE"/>
        </w:rPr>
        <w:t xml:space="preserve"> </w:t>
      </w:r>
      <w:r w:rsidRPr="000A4502">
        <w:rPr>
          <w:lang w:val="sv-SE"/>
        </w:rPr>
        <w:t>i</w:t>
      </w:r>
      <w:r w:rsidRPr="000A4502">
        <w:rPr>
          <w:spacing w:val="-3"/>
          <w:lang w:val="sv-SE"/>
        </w:rPr>
        <w:t xml:space="preserve"> </w:t>
      </w:r>
      <w:r w:rsidRPr="000A4502">
        <w:rPr>
          <w:lang w:val="sv-SE"/>
        </w:rPr>
        <w:t>anställningslandet.</w:t>
      </w:r>
      <w:r w:rsidRPr="000A4502">
        <w:rPr>
          <w:spacing w:val="-3"/>
          <w:lang w:val="sv-SE"/>
        </w:rPr>
        <w:t xml:space="preserve"> </w:t>
      </w:r>
      <w:r w:rsidRPr="000A4502">
        <w:rPr>
          <w:lang w:val="sv-SE"/>
        </w:rPr>
        <w:t>Bolaget</w:t>
      </w:r>
      <w:r w:rsidRPr="000A4502">
        <w:rPr>
          <w:spacing w:val="-3"/>
          <w:lang w:val="sv-SE"/>
        </w:rPr>
        <w:t xml:space="preserve"> </w:t>
      </w:r>
      <w:r w:rsidRPr="000A4502">
        <w:rPr>
          <w:lang w:val="sv-SE"/>
        </w:rPr>
        <w:t>anser</w:t>
      </w:r>
      <w:r w:rsidRPr="000A4502">
        <w:rPr>
          <w:spacing w:val="-3"/>
          <w:lang w:val="sv-SE"/>
        </w:rPr>
        <w:t xml:space="preserve"> </w:t>
      </w:r>
      <w:r w:rsidRPr="000A4502">
        <w:rPr>
          <w:lang w:val="sv-SE"/>
        </w:rPr>
        <w:t>att</w:t>
      </w:r>
      <w:r w:rsidRPr="000A4502">
        <w:rPr>
          <w:spacing w:val="-3"/>
          <w:lang w:val="sv-SE"/>
        </w:rPr>
        <w:t xml:space="preserve"> </w:t>
      </w:r>
      <w:r w:rsidRPr="000A4502">
        <w:rPr>
          <w:lang w:val="sv-SE"/>
        </w:rPr>
        <w:t xml:space="preserve">en balanserad ersättningsstruktur ger </w:t>
      </w:r>
      <w:r w:rsidR="00216ADE" w:rsidRPr="000A4502">
        <w:rPr>
          <w:lang w:val="sv-SE"/>
        </w:rPr>
        <w:t xml:space="preserve">ledande befattningshavare </w:t>
      </w:r>
      <w:r w:rsidRPr="000A4502">
        <w:rPr>
          <w:lang w:val="sv-SE"/>
        </w:rPr>
        <w:t>incitament att fokusera på att skapa långsiktigt aktieägarvärde,</w:t>
      </w:r>
      <w:r w:rsidRPr="000A4502">
        <w:rPr>
          <w:spacing w:val="-3"/>
          <w:lang w:val="sv-SE"/>
        </w:rPr>
        <w:t xml:space="preserve"> </w:t>
      </w:r>
      <w:r w:rsidRPr="000A4502">
        <w:rPr>
          <w:lang w:val="sv-SE"/>
        </w:rPr>
        <w:t>samtidigt</w:t>
      </w:r>
      <w:r w:rsidRPr="000A4502">
        <w:rPr>
          <w:spacing w:val="-2"/>
          <w:lang w:val="sv-SE"/>
        </w:rPr>
        <w:t xml:space="preserve"> </w:t>
      </w:r>
      <w:r w:rsidRPr="000A4502">
        <w:rPr>
          <w:lang w:val="sv-SE"/>
        </w:rPr>
        <w:t>som</w:t>
      </w:r>
      <w:r w:rsidRPr="000A4502">
        <w:rPr>
          <w:spacing w:val="-4"/>
          <w:lang w:val="sv-SE"/>
        </w:rPr>
        <w:t xml:space="preserve"> </w:t>
      </w:r>
      <w:r w:rsidRPr="000A4502">
        <w:rPr>
          <w:lang w:val="sv-SE"/>
        </w:rPr>
        <w:t>bolaget</w:t>
      </w:r>
      <w:r w:rsidRPr="000A4502">
        <w:rPr>
          <w:spacing w:val="-3"/>
          <w:lang w:val="sv-SE"/>
        </w:rPr>
        <w:t xml:space="preserve"> </w:t>
      </w:r>
      <w:r w:rsidRPr="000A4502">
        <w:rPr>
          <w:lang w:val="sv-SE"/>
        </w:rPr>
        <w:t>vill</w:t>
      </w:r>
      <w:r w:rsidRPr="000A4502">
        <w:rPr>
          <w:spacing w:val="-4"/>
          <w:lang w:val="sv-SE"/>
        </w:rPr>
        <w:t xml:space="preserve"> </w:t>
      </w:r>
      <w:r w:rsidRPr="000A4502">
        <w:rPr>
          <w:lang w:val="sv-SE"/>
        </w:rPr>
        <w:t>ha</w:t>
      </w:r>
      <w:r w:rsidRPr="000A4502">
        <w:rPr>
          <w:spacing w:val="-3"/>
          <w:lang w:val="sv-SE"/>
        </w:rPr>
        <w:t xml:space="preserve"> </w:t>
      </w:r>
      <w:r w:rsidRPr="000A4502">
        <w:rPr>
          <w:lang w:val="sv-SE"/>
        </w:rPr>
        <w:t>möjligheten</w:t>
      </w:r>
      <w:r w:rsidRPr="000A4502">
        <w:rPr>
          <w:spacing w:val="-3"/>
          <w:lang w:val="sv-SE"/>
        </w:rPr>
        <w:t xml:space="preserve"> </w:t>
      </w:r>
      <w:r w:rsidRPr="000A4502">
        <w:rPr>
          <w:lang w:val="sv-SE"/>
        </w:rPr>
        <w:t>att</w:t>
      </w:r>
      <w:r w:rsidRPr="000A4502">
        <w:rPr>
          <w:spacing w:val="-3"/>
          <w:lang w:val="sv-SE"/>
        </w:rPr>
        <w:t xml:space="preserve"> </w:t>
      </w:r>
      <w:r w:rsidRPr="000A4502">
        <w:rPr>
          <w:lang w:val="sv-SE"/>
        </w:rPr>
        <w:t>erbjuda</w:t>
      </w:r>
      <w:r w:rsidRPr="000A4502">
        <w:rPr>
          <w:spacing w:val="-3"/>
          <w:lang w:val="sv-SE"/>
        </w:rPr>
        <w:t xml:space="preserve"> </w:t>
      </w:r>
      <w:r w:rsidRPr="000A4502">
        <w:rPr>
          <w:lang w:val="sv-SE"/>
        </w:rPr>
        <w:t>kontanta</w:t>
      </w:r>
      <w:r w:rsidRPr="000A4502">
        <w:rPr>
          <w:spacing w:val="-3"/>
          <w:lang w:val="sv-SE"/>
        </w:rPr>
        <w:t xml:space="preserve"> </w:t>
      </w:r>
      <w:r w:rsidRPr="000A4502">
        <w:rPr>
          <w:lang w:val="sv-SE"/>
        </w:rPr>
        <w:t>incitament</w:t>
      </w:r>
      <w:r w:rsidRPr="000A4502">
        <w:rPr>
          <w:spacing w:val="-3"/>
          <w:lang w:val="sv-SE"/>
        </w:rPr>
        <w:t xml:space="preserve"> </w:t>
      </w:r>
      <w:r w:rsidRPr="000A4502">
        <w:rPr>
          <w:lang w:val="sv-SE"/>
        </w:rPr>
        <w:t>för</w:t>
      </w:r>
      <w:r w:rsidRPr="000A4502">
        <w:rPr>
          <w:spacing w:val="-3"/>
          <w:lang w:val="sv-SE"/>
        </w:rPr>
        <w:t xml:space="preserve"> </w:t>
      </w:r>
      <w:r w:rsidRPr="000A4502">
        <w:rPr>
          <w:lang w:val="sv-SE"/>
        </w:rPr>
        <w:t>kortsiktiga</w:t>
      </w:r>
      <w:r w:rsidRPr="000A4502">
        <w:rPr>
          <w:spacing w:val="-3"/>
          <w:lang w:val="sv-SE"/>
        </w:rPr>
        <w:t xml:space="preserve"> </w:t>
      </w:r>
      <w:r w:rsidRPr="000A4502">
        <w:rPr>
          <w:lang w:val="sv-SE"/>
        </w:rPr>
        <w:t>prestationer</w:t>
      </w:r>
      <w:r w:rsidRPr="000A4502">
        <w:rPr>
          <w:spacing w:val="-5"/>
          <w:lang w:val="sv-SE"/>
        </w:rPr>
        <w:t xml:space="preserve"> </w:t>
      </w:r>
      <w:r w:rsidRPr="000A4502">
        <w:rPr>
          <w:lang w:val="sv-SE"/>
        </w:rPr>
        <w:t>som bidrar till att främja bolagets affärsstrategi och bolagets långsiktiga intressen. Den totala ersättningen ska vara marknadsmässig och får bestå av: fast årlig grundlön, årlig rörlig prestationsbaserad kontant ersättning baserad på årliga prestationsmål, pensions- och hälsoförmåner samt övriga förmåner sedvanliga i anställningslandet.</w:t>
      </w:r>
    </w:p>
    <w:p w14:paraId="7587660A" w14:textId="66628DAF" w:rsidR="004F49AC" w:rsidRPr="000A4502" w:rsidRDefault="004F49AC" w:rsidP="00065E40">
      <w:pPr>
        <w:pStyle w:val="BodyText"/>
        <w:ind w:right="722"/>
        <w:rPr>
          <w:lang w:val="sv-SE"/>
        </w:rPr>
      </w:pPr>
    </w:p>
    <w:p w14:paraId="4AF9DF26" w14:textId="2BA72903" w:rsidR="004F49AC" w:rsidRPr="000A4502" w:rsidRDefault="004F49AC" w:rsidP="00065E40">
      <w:pPr>
        <w:pStyle w:val="BodyText"/>
        <w:ind w:right="722"/>
        <w:rPr>
          <w:lang w:val="sv-SE"/>
        </w:rPr>
      </w:pPr>
      <w:r w:rsidRPr="000A4502">
        <w:rPr>
          <w:lang w:val="sv-SE"/>
        </w:rPr>
        <w:t>Riktlinjerna återfinns på sid</w:t>
      </w:r>
      <w:r w:rsidR="002373D6">
        <w:rPr>
          <w:lang w:val="sv-SE"/>
        </w:rPr>
        <w:t>an</w:t>
      </w:r>
      <w:r w:rsidRPr="000A4502">
        <w:rPr>
          <w:lang w:val="sv-SE"/>
        </w:rPr>
        <w:t xml:space="preserve"> </w:t>
      </w:r>
      <w:r w:rsidR="002373D6" w:rsidRPr="00057CEE">
        <w:rPr>
          <w:lang w:val="sv-SE"/>
        </w:rPr>
        <w:t>30</w:t>
      </w:r>
      <w:r w:rsidRPr="000A4502">
        <w:rPr>
          <w:lang w:val="sv-SE"/>
        </w:rPr>
        <w:t xml:space="preserve"> i årsredovisningen för 202</w:t>
      </w:r>
      <w:r w:rsidR="00C4314D">
        <w:rPr>
          <w:lang w:val="sv-SE"/>
        </w:rPr>
        <w:t>3</w:t>
      </w:r>
      <w:r w:rsidRPr="000A4502">
        <w:rPr>
          <w:lang w:val="sv-SE"/>
        </w:rPr>
        <w:t>/202</w:t>
      </w:r>
      <w:r w:rsidR="00C4314D">
        <w:rPr>
          <w:lang w:val="sv-SE"/>
        </w:rPr>
        <w:t>4</w:t>
      </w:r>
      <w:r w:rsidRPr="000A4502">
        <w:rPr>
          <w:lang w:val="sv-SE"/>
        </w:rPr>
        <w:t xml:space="preserve">. Enligt riktlinjerna får styrelsen besluta att frångå riktlinjerna helt eller delvis, om det i ett enskilt fall finns särskilda skäl för det och ett avsteg är nödvändigt för att tillgodose bolagets långsiktiga intressen, inklusive dess hållbarhet, eller för att säkerställa bolagets ekonomiska bärkraft. </w:t>
      </w:r>
      <w:r w:rsidR="0093022F">
        <w:rPr>
          <w:lang w:val="sv-SE"/>
        </w:rPr>
        <w:t>U</w:t>
      </w:r>
      <w:r w:rsidR="0093022F" w:rsidRPr="000A4502">
        <w:rPr>
          <w:lang w:val="sv-SE"/>
        </w:rPr>
        <w:t>nder räkenskapsåret 202</w:t>
      </w:r>
      <w:r w:rsidR="00C4314D">
        <w:rPr>
          <w:lang w:val="sv-SE"/>
        </w:rPr>
        <w:t>3</w:t>
      </w:r>
      <w:r w:rsidR="0093022F" w:rsidRPr="000A4502">
        <w:rPr>
          <w:lang w:val="sv-SE"/>
        </w:rPr>
        <w:t>/202</w:t>
      </w:r>
      <w:r w:rsidR="00C4314D">
        <w:rPr>
          <w:lang w:val="sv-SE"/>
        </w:rPr>
        <w:t>4</w:t>
      </w:r>
      <w:r w:rsidR="0093022F">
        <w:rPr>
          <w:lang w:val="sv-SE"/>
        </w:rPr>
        <w:t xml:space="preserve"> har </w:t>
      </w:r>
      <w:r w:rsidR="005534EB">
        <w:rPr>
          <w:lang w:val="sv-SE"/>
        </w:rPr>
        <w:t>i</w:t>
      </w:r>
      <w:r w:rsidRPr="000A4502">
        <w:rPr>
          <w:lang w:val="sv-SE"/>
        </w:rPr>
        <w:t xml:space="preserve">nga avsteg från riktlinjerna gjorts och </w:t>
      </w:r>
      <w:r w:rsidR="001D73C6">
        <w:rPr>
          <w:lang w:val="sv-SE"/>
        </w:rPr>
        <w:t>inte heller har några</w:t>
      </w:r>
      <w:r w:rsidRPr="000A4502">
        <w:rPr>
          <w:lang w:val="sv-SE"/>
        </w:rPr>
        <w:t xml:space="preserve"> avvikelser gjorts från den beslutsprocess som enligt riktlinjerna ska tillämpas för att fastställa ersättningen. Revisorns yttrande över bolagets efterlevnad av riktlinjerna finns tillgängligt på </w:t>
      </w:r>
      <w:hyperlink r:id="rId7" w:history="1">
        <w:r w:rsidR="001D73C6" w:rsidRPr="001D73C6">
          <w:rPr>
            <w:rStyle w:val="Hyperlink"/>
            <w:lang w:val="sv-SE"/>
          </w:rPr>
          <w:t>https://about.clasohlson.com/</w:t>
        </w:r>
      </w:hyperlink>
      <w:r w:rsidRPr="000A4502">
        <w:rPr>
          <w:lang w:val="sv-SE"/>
        </w:rPr>
        <w:t>. Ingen ersättning har krävts tillbaka. Utöver den ersättning som omfattas av ersättningsriktlinjerna har bolagets årsstämmor beslutat att införa långsiktiga aktierelaterade incitamentsprogram.</w:t>
      </w:r>
    </w:p>
    <w:p w14:paraId="1479C484" w14:textId="77777777" w:rsidR="00AD14BB" w:rsidRPr="000A4502" w:rsidRDefault="00AD14BB" w:rsidP="00065E40">
      <w:pPr>
        <w:pStyle w:val="BodyText"/>
        <w:spacing w:before="9"/>
        <w:rPr>
          <w:sz w:val="25"/>
          <w:lang w:val="sv-SE"/>
        </w:rPr>
      </w:pPr>
    </w:p>
    <w:p w14:paraId="1E74B9C5" w14:textId="25C181D6" w:rsidR="00AD14BB" w:rsidRPr="000A4502" w:rsidRDefault="00ED6714" w:rsidP="00065E40">
      <w:pPr>
        <w:pStyle w:val="Heading1"/>
        <w:keepNext/>
        <w:keepLines/>
        <w:spacing w:before="59"/>
        <w:ind w:left="0"/>
        <w:rPr>
          <w:u w:val="none"/>
          <w:lang w:val="sv-SE"/>
        </w:rPr>
      </w:pPr>
      <w:r w:rsidRPr="000A4502">
        <w:rPr>
          <w:u w:val="none"/>
          <w:lang w:val="sv-SE"/>
        </w:rPr>
        <w:lastRenderedPageBreak/>
        <w:t>Tabell</w:t>
      </w:r>
      <w:r w:rsidRPr="000A4502">
        <w:rPr>
          <w:spacing w:val="-11"/>
          <w:u w:val="none"/>
          <w:lang w:val="sv-SE"/>
        </w:rPr>
        <w:t xml:space="preserve"> </w:t>
      </w:r>
      <w:r w:rsidRPr="000A4502">
        <w:rPr>
          <w:u w:val="none"/>
          <w:lang w:val="sv-SE"/>
        </w:rPr>
        <w:t>1</w:t>
      </w:r>
      <w:r w:rsidRPr="000A4502">
        <w:rPr>
          <w:spacing w:val="-10"/>
          <w:u w:val="none"/>
          <w:lang w:val="sv-SE"/>
        </w:rPr>
        <w:t xml:space="preserve"> </w:t>
      </w:r>
      <w:r w:rsidRPr="000A4502">
        <w:rPr>
          <w:u w:val="none"/>
          <w:lang w:val="sv-SE"/>
        </w:rPr>
        <w:t>–</w:t>
      </w:r>
      <w:r w:rsidRPr="000A4502">
        <w:rPr>
          <w:spacing w:val="-12"/>
          <w:u w:val="none"/>
          <w:lang w:val="sv-SE"/>
        </w:rPr>
        <w:t xml:space="preserve"> </w:t>
      </w:r>
      <w:r w:rsidRPr="000A4502">
        <w:rPr>
          <w:u w:val="none"/>
          <w:lang w:val="sv-SE"/>
        </w:rPr>
        <w:t>Totalersättning</w:t>
      </w:r>
      <w:r w:rsidRPr="000A4502">
        <w:rPr>
          <w:spacing w:val="-8"/>
          <w:u w:val="none"/>
          <w:lang w:val="sv-SE"/>
        </w:rPr>
        <w:t xml:space="preserve"> </w:t>
      </w:r>
      <w:r w:rsidRPr="000A4502">
        <w:rPr>
          <w:u w:val="none"/>
          <w:lang w:val="sv-SE"/>
        </w:rPr>
        <w:t>till</w:t>
      </w:r>
      <w:r w:rsidRPr="000A4502">
        <w:rPr>
          <w:spacing w:val="-9"/>
          <w:u w:val="none"/>
          <w:lang w:val="sv-SE"/>
        </w:rPr>
        <w:t xml:space="preserve"> </w:t>
      </w:r>
      <w:r w:rsidRPr="000A4502">
        <w:rPr>
          <w:u w:val="none"/>
          <w:lang w:val="sv-SE"/>
        </w:rPr>
        <w:t>verkställande</w:t>
      </w:r>
      <w:r w:rsidRPr="000A4502">
        <w:rPr>
          <w:spacing w:val="-6"/>
          <w:u w:val="none"/>
          <w:lang w:val="sv-SE"/>
        </w:rPr>
        <w:t xml:space="preserve"> </w:t>
      </w:r>
      <w:r w:rsidRPr="000A4502">
        <w:rPr>
          <w:u w:val="none"/>
          <w:lang w:val="sv-SE"/>
        </w:rPr>
        <w:t>direktören</w:t>
      </w:r>
      <w:r w:rsidRPr="000A4502">
        <w:rPr>
          <w:spacing w:val="-11"/>
          <w:u w:val="none"/>
          <w:lang w:val="sv-SE"/>
        </w:rPr>
        <w:t xml:space="preserve"> </w:t>
      </w:r>
      <w:r w:rsidRPr="000A4502">
        <w:rPr>
          <w:u w:val="none"/>
          <w:lang w:val="sv-SE"/>
        </w:rPr>
        <w:t>under</w:t>
      </w:r>
      <w:r w:rsidRPr="000A4502">
        <w:rPr>
          <w:spacing w:val="-7"/>
          <w:u w:val="none"/>
          <w:lang w:val="sv-SE"/>
        </w:rPr>
        <w:t xml:space="preserve"> </w:t>
      </w:r>
      <w:r w:rsidRPr="000A4502">
        <w:rPr>
          <w:u w:val="none"/>
          <w:lang w:val="sv-SE"/>
        </w:rPr>
        <w:t>202</w:t>
      </w:r>
      <w:r w:rsidR="00C4314D">
        <w:rPr>
          <w:u w:val="none"/>
          <w:lang w:val="sv-SE"/>
        </w:rPr>
        <w:t>3</w:t>
      </w:r>
      <w:r w:rsidRPr="000A4502">
        <w:rPr>
          <w:u w:val="none"/>
          <w:lang w:val="sv-SE"/>
        </w:rPr>
        <w:t>/202</w:t>
      </w:r>
      <w:r w:rsidR="00C4314D">
        <w:rPr>
          <w:u w:val="none"/>
          <w:lang w:val="sv-SE"/>
        </w:rPr>
        <w:t>4</w:t>
      </w:r>
      <w:r w:rsidRPr="000A4502">
        <w:rPr>
          <w:spacing w:val="-10"/>
          <w:u w:val="none"/>
          <w:lang w:val="sv-SE"/>
        </w:rPr>
        <w:t xml:space="preserve"> </w:t>
      </w:r>
      <w:r w:rsidRPr="000A4502">
        <w:rPr>
          <w:spacing w:val="-2"/>
          <w:u w:val="none"/>
          <w:lang w:val="sv-SE"/>
        </w:rPr>
        <w:t>(kSEK)</w:t>
      </w:r>
      <w:r w:rsidR="00A80E2C" w:rsidRPr="000A4502">
        <w:rPr>
          <w:spacing w:val="-2"/>
          <w:u w:val="none"/>
          <w:lang w:val="sv-SE"/>
        </w:rPr>
        <w:br/>
      </w:r>
    </w:p>
    <w:tbl>
      <w:tblPr>
        <w:tblW w:w="0" w:type="auto"/>
        <w:tblInd w:w="-10" w:type="dxa"/>
        <w:tblLayout w:type="fixed"/>
        <w:tblCellMar>
          <w:left w:w="0" w:type="dxa"/>
          <w:right w:w="0" w:type="dxa"/>
        </w:tblCellMar>
        <w:tblLook w:val="01E0" w:firstRow="1" w:lastRow="1" w:firstColumn="1" w:lastColumn="1" w:noHBand="0" w:noVBand="0"/>
      </w:tblPr>
      <w:tblGrid>
        <w:gridCol w:w="708"/>
        <w:gridCol w:w="709"/>
        <w:gridCol w:w="851"/>
        <w:gridCol w:w="850"/>
        <w:gridCol w:w="851"/>
        <w:gridCol w:w="992"/>
        <w:gridCol w:w="850"/>
        <w:gridCol w:w="851"/>
        <w:gridCol w:w="850"/>
        <w:gridCol w:w="1134"/>
      </w:tblGrid>
      <w:tr w:rsidR="00FD473C" w:rsidRPr="000A4502" w14:paraId="2FDFD6CB" w14:textId="77777777" w:rsidTr="00065E40">
        <w:trPr>
          <w:trHeight w:val="299"/>
        </w:trPr>
        <w:tc>
          <w:tcPr>
            <w:tcW w:w="708" w:type="dxa"/>
            <w:tcBorders>
              <w:top w:val="single" w:sz="8" w:space="0" w:color="000000"/>
              <w:left w:val="single" w:sz="8" w:space="0" w:color="000000"/>
              <w:right w:val="single" w:sz="8" w:space="0" w:color="auto"/>
            </w:tcBorders>
            <w:vAlign w:val="center"/>
          </w:tcPr>
          <w:p w14:paraId="5FFD9527" w14:textId="7B299186" w:rsidR="00A80E2C" w:rsidRPr="000A4502" w:rsidRDefault="00A80E2C" w:rsidP="00065E40">
            <w:pPr>
              <w:pStyle w:val="TableParagraph"/>
              <w:keepNext/>
              <w:keepLines/>
              <w:spacing w:line="151" w:lineRule="exact"/>
              <w:jc w:val="center"/>
              <w:rPr>
                <w:b/>
                <w:sz w:val="14"/>
                <w:lang w:val="sv-SE"/>
              </w:rPr>
            </w:pPr>
          </w:p>
        </w:tc>
        <w:tc>
          <w:tcPr>
            <w:tcW w:w="709" w:type="dxa"/>
            <w:tcBorders>
              <w:top w:val="single" w:sz="8" w:space="0" w:color="000000"/>
              <w:left w:val="single" w:sz="8" w:space="0" w:color="auto"/>
              <w:right w:val="single" w:sz="8" w:space="0" w:color="auto"/>
            </w:tcBorders>
            <w:vAlign w:val="center"/>
          </w:tcPr>
          <w:p w14:paraId="77A3C24B" w14:textId="5F2CF409" w:rsidR="00A80E2C" w:rsidRPr="000A4502" w:rsidRDefault="00A80E2C" w:rsidP="00065E40">
            <w:pPr>
              <w:pStyle w:val="TableParagraph"/>
              <w:keepNext/>
              <w:keepLines/>
              <w:spacing w:line="151" w:lineRule="exact"/>
              <w:jc w:val="center"/>
              <w:rPr>
                <w:b/>
                <w:sz w:val="14"/>
                <w:lang w:val="sv-SE"/>
              </w:rPr>
            </w:pPr>
          </w:p>
        </w:tc>
        <w:tc>
          <w:tcPr>
            <w:tcW w:w="1701" w:type="dxa"/>
            <w:gridSpan w:val="2"/>
            <w:tcBorders>
              <w:top w:val="single" w:sz="8" w:space="0" w:color="000000"/>
              <w:left w:val="single" w:sz="8" w:space="0" w:color="auto"/>
              <w:bottom w:val="single" w:sz="8" w:space="0" w:color="auto"/>
              <w:right w:val="single" w:sz="8" w:space="0" w:color="auto"/>
            </w:tcBorders>
            <w:vAlign w:val="center"/>
          </w:tcPr>
          <w:p w14:paraId="2DBC720F" w14:textId="2EDA2C4D" w:rsidR="00A80E2C" w:rsidRPr="000A4502" w:rsidRDefault="00A80E2C" w:rsidP="00065E40">
            <w:pPr>
              <w:pStyle w:val="TableParagraph"/>
              <w:keepNext/>
              <w:keepLines/>
              <w:jc w:val="center"/>
              <w:rPr>
                <w:rFonts w:ascii="Times New Roman"/>
                <w:sz w:val="18"/>
                <w:lang w:val="sv-SE"/>
              </w:rPr>
            </w:pPr>
            <w:r w:rsidRPr="000A4502">
              <w:rPr>
                <w:b/>
                <w:sz w:val="14"/>
                <w:lang w:val="sv-SE"/>
              </w:rPr>
              <w:t>Fast</w:t>
            </w:r>
            <w:r w:rsidRPr="000A4502">
              <w:rPr>
                <w:b/>
                <w:spacing w:val="-4"/>
                <w:sz w:val="14"/>
                <w:lang w:val="sv-SE"/>
              </w:rPr>
              <w:t xml:space="preserve"> </w:t>
            </w:r>
            <w:r w:rsidRPr="000A4502">
              <w:rPr>
                <w:b/>
                <w:spacing w:val="-2"/>
                <w:sz w:val="14"/>
                <w:lang w:val="sv-SE"/>
              </w:rPr>
              <w:t>ersättning</w:t>
            </w:r>
          </w:p>
        </w:tc>
        <w:tc>
          <w:tcPr>
            <w:tcW w:w="1843" w:type="dxa"/>
            <w:gridSpan w:val="2"/>
            <w:tcBorders>
              <w:top w:val="single" w:sz="8" w:space="0" w:color="000000"/>
              <w:left w:val="single" w:sz="8" w:space="0" w:color="auto"/>
              <w:bottom w:val="single" w:sz="8" w:space="0" w:color="auto"/>
              <w:right w:val="single" w:sz="8" w:space="0" w:color="auto"/>
            </w:tcBorders>
            <w:vAlign w:val="center"/>
          </w:tcPr>
          <w:p w14:paraId="5BB32818" w14:textId="4E999199" w:rsidR="00A80E2C" w:rsidRPr="000A4502" w:rsidRDefault="00A80E2C" w:rsidP="00065E40">
            <w:pPr>
              <w:pStyle w:val="TableParagraph"/>
              <w:keepNext/>
              <w:keepLines/>
              <w:jc w:val="center"/>
              <w:rPr>
                <w:rFonts w:ascii="Times New Roman"/>
                <w:sz w:val="18"/>
                <w:lang w:val="sv-SE"/>
              </w:rPr>
            </w:pPr>
            <w:r w:rsidRPr="000A4502">
              <w:rPr>
                <w:b/>
                <w:sz w:val="14"/>
                <w:lang w:val="sv-SE"/>
              </w:rPr>
              <w:t>Rörlig</w:t>
            </w:r>
            <w:r w:rsidRPr="000A4502">
              <w:rPr>
                <w:b/>
                <w:spacing w:val="-7"/>
                <w:sz w:val="14"/>
                <w:lang w:val="sv-SE"/>
              </w:rPr>
              <w:t xml:space="preserve"> </w:t>
            </w:r>
            <w:r w:rsidRPr="000A4502">
              <w:rPr>
                <w:b/>
                <w:spacing w:val="-2"/>
                <w:sz w:val="14"/>
                <w:lang w:val="sv-SE"/>
              </w:rPr>
              <w:t>ersättning</w:t>
            </w:r>
          </w:p>
        </w:tc>
        <w:tc>
          <w:tcPr>
            <w:tcW w:w="850" w:type="dxa"/>
            <w:tcBorders>
              <w:top w:val="single" w:sz="8" w:space="0" w:color="000000"/>
              <w:left w:val="single" w:sz="8" w:space="0" w:color="auto"/>
              <w:right w:val="single" w:sz="8" w:space="0" w:color="auto"/>
            </w:tcBorders>
            <w:vAlign w:val="center"/>
          </w:tcPr>
          <w:p w14:paraId="0315F6BE" w14:textId="77777777" w:rsidR="00A80E2C" w:rsidRPr="000A4502" w:rsidRDefault="00A80E2C" w:rsidP="00065E40">
            <w:pPr>
              <w:pStyle w:val="TableParagraph"/>
              <w:keepNext/>
              <w:keepLines/>
              <w:jc w:val="center"/>
              <w:rPr>
                <w:rFonts w:ascii="Times New Roman"/>
                <w:sz w:val="18"/>
                <w:lang w:val="sv-SE"/>
              </w:rPr>
            </w:pPr>
          </w:p>
        </w:tc>
        <w:tc>
          <w:tcPr>
            <w:tcW w:w="851" w:type="dxa"/>
            <w:tcBorders>
              <w:top w:val="single" w:sz="8" w:space="0" w:color="000000"/>
              <w:left w:val="single" w:sz="8" w:space="0" w:color="auto"/>
              <w:right w:val="single" w:sz="8" w:space="0" w:color="auto"/>
            </w:tcBorders>
            <w:vAlign w:val="center"/>
          </w:tcPr>
          <w:p w14:paraId="7CA77837" w14:textId="77777777" w:rsidR="00A80E2C" w:rsidRPr="000A4502" w:rsidRDefault="00A80E2C" w:rsidP="00065E40">
            <w:pPr>
              <w:pStyle w:val="TableParagraph"/>
              <w:keepNext/>
              <w:keepLines/>
              <w:jc w:val="center"/>
              <w:rPr>
                <w:rFonts w:ascii="Times New Roman"/>
                <w:sz w:val="18"/>
                <w:lang w:val="sv-SE"/>
              </w:rPr>
            </w:pPr>
          </w:p>
        </w:tc>
        <w:tc>
          <w:tcPr>
            <w:tcW w:w="850" w:type="dxa"/>
            <w:tcBorders>
              <w:top w:val="single" w:sz="8" w:space="0" w:color="000000"/>
              <w:left w:val="single" w:sz="8" w:space="0" w:color="auto"/>
              <w:right w:val="single" w:sz="8" w:space="0" w:color="auto"/>
            </w:tcBorders>
            <w:vAlign w:val="center"/>
          </w:tcPr>
          <w:p w14:paraId="3FBBC1BB" w14:textId="77777777" w:rsidR="00A80E2C" w:rsidRPr="000A4502" w:rsidRDefault="00A80E2C" w:rsidP="00065E40">
            <w:pPr>
              <w:pStyle w:val="TableParagraph"/>
              <w:keepNext/>
              <w:keepLines/>
              <w:jc w:val="center"/>
              <w:rPr>
                <w:rFonts w:ascii="Times New Roman"/>
                <w:sz w:val="18"/>
                <w:lang w:val="sv-SE"/>
              </w:rPr>
            </w:pPr>
          </w:p>
        </w:tc>
        <w:tc>
          <w:tcPr>
            <w:tcW w:w="1134" w:type="dxa"/>
            <w:tcBorders>
              <w:top w:val="single" w:sz="8" w:space="0" w:color="000000"/>
              <w:left w:val="single" w:sz="8" w:space="0" w:color="auto"/>
              <w:right w:val="single" w:sz="8" w:space="0" w:color="000000"/>
            </w:tcBorders>
            <w:vAlign w:val="center"/>
          </w:tcPr>
          <w:p w14:paraId="2103F522" w14:textId="77777777" w:rsidR="00A80E2C" w:rsidRPr="000A4502" w:rsidRDefault="00A80E2C" w:rsidP="00065E40">
            <w:pPr>
              <w:pStyle w:val="TableParagraph"/>
              <w:keepNext/>
              <w:keepLines/>
              <w:jc w:val="center"/>
              <w:rPr>
                <w:rFonts w:ascii="Times New Roman"/>
                <w:sz w:val="18"/>
                <w:lang w:val="sv-SE"/>
              </w:rPr>
            </w:pPr>
          </w:p>
        </w:tc>
      </w:tr>
      <w:tr w:rsidR="00FD473C" w:rsidRPr="000A4502" w14:paraId="66528B0C" w14:textId="77777777" w:rsidTr="00065E40">
        <w:trPr>
          <w:trHeight w:val="781"/>
        </w:trPr>
        <w:tc>
          <w:tcPr>
            <w:tcW w:w="708" w:type="dxa"/>
            <w:tcBorders>
              <w:left w:val="single" w:sz="8" w:space="0" w:color="000000"/>
              <w:bottom w:val="single" w:sz="8" w:space="0" w:color="auto"/>
              <w:right w:val="single" w:sz="8" w:space="0" w:color="auto"/>
            </w:tcBorders>
            <w:vAlign w:val="center"/>
          </w:tcPr>
          <w:p w14:paraId="3940017D" w14:textId="04C0AB55" w:rsidR="00AD14BB" w:rsidRPr="000A4502" w:rsidRDefault="00FD473C" w:rsidP="00065E40">
            <w:pPr>
              <w:pStyle w:val="TableParagraph"/>
              <w:jc w:val="center"/>
              <w:rPr>
                <w:rFonts w:ascii="Times New Roman"/>
                <w:sz w:val="18"/>
                <w:lang w:val="sv-SE"/>
              </w:rPr>
            </w:pPr>
            <w:r w:rsidRPr="000A4502">
              <w:rPr>
                <w:b/>
                <w:spacing w:val="-4"/>
                <w:sz w:val="14"/>
                <w:lang w:val="sv-SE"/>
              </w:rPr>
              <w:t>Namn</w:t>
            </w:r>
          </w:p>
        </w:tc>
        <w:tc>
          <w:tcPr>
            <w:tcW w:w="709" w:type="dxa"/>
            <w:tcBorders>
              <w:left w:val="single" w:sz="8" w:space="0" w:color="auto"/>
              <w:bottom w:val="single" w:sz="8" w:space="0" w:color="auto"/>
              <w:right w:val="single" w:sz="8" w:space="0" w:color="auto"/>
            </w:tcBorders>
            <w:vAlign w:val="center"/>
          </w:tcPr>
          <w:p w14:paraId="6785E6C8" w14:textId="5A9AF30E" w:rsidR="00AD14BB" w:rsidRPr="000A4502" w:rsidRDefault="00FD473C" w:rsidP="00065E40">
            <w:pPr>
              <w:pStyle w:val="TableParagraph"/>
              <w:jc w:val="center"/>
              <w:rPr>
                <w:rFonts w:ascii="Times New Roman"/>
                <w:sz w:val="18"/>
                <w:lang w:val="sv-SE"/>
              </w:rPr>
            </w:pPr>
            <w:r w:rsidRPr="000A4502">
              <w:rPr>
                <w:b/>
                <w:spacing w:val="-2"/>
                <w:sz w:val="14"/>
                <w:lang w:val="sv-SE"/>
              </w:rPr>
              <w:t>Period</w:t>
            </w:r>
          </w:p>
        </w:tc>
        <w:tc>
          <w:tcPr>
            <w:tcW w:w="851" w:type="dxa"/>
            <w:tcBorders>
              <w:top w:val="single" w:sz="8" w:space="0" w:color="auto"/>
              <w:left w:val="single" w:sz="8" w:space="0" w:color="auto"/>
              <w:bottom w:val="single" w:sz="8" w:space="0" w:color="auto"/>
              <w:right w:val="single" w:sz="8" w:space="0" w:color="auto"/>
            </w:tcBorders>
            <w:vAlign w:val="center"/>
          </w:tcPr>
          <w:p w14:paraId="7B061D7D" w14:textId="77777777" w:rsidR="00AD14BB" w:rsidRPr="000A4502" w:rsidRDefault="00ED6714" w:rsidP="00065E40">
            <w:pPr>
              <w:pStyle w:val="TableParagraph"/>
              <w:spacing w:line="154" w:lineRule="exact"/>
              <w:jc w:val="center"/>
              <w:rPr>
                <w:b/>
                <w:sz w:val="14"/>
                <w:lang w:val="sv-SE"/>
              </w:rPr>
            </w:pPr>
            <w:r w:rsidRPr="000A4502">
              <w:rPr>
                <w:b/>
                <w:spacing w:val="-2"/>
                <w:sz w:val="14"/>
                <w:lang w:val="sv-SE"/>
              </w:rPr>
              <w:t>Grundlön*</w:t>
            </w:r>
          </w:p>
        </w:tc>
        <w:tc>
          <w:tcPr>
            <w:tcW w:w="850" w:type="dxa"/>
            <w:tcBorders>
              <w:top w:val="single" w:sz="8" w:space="0" w:color="auto"/>
              <w:left w:val="single" w:sz="8" w:space="0" w:color="auto"/>
              <w:bottom w:val="single" w:sz="8" w:space="0" w:color="auto"/>
              <w:right w:val="single" w:sz="8" w:space="0" w:color="auto"/>
            </w:tcBorders>
            <w:vAlign w:val="center"/>
          </w:tcPr>
          <w:p w14:paraId="3153534B" w14:textId="2EE3B82F" w:rsidR="00AD14BB" w:rsidRPr="000A4502" w:rsidRDefault="00ED6714" w:rsidP="00065E40">
            <w:pPr>
              <w:pStyle w:val="TableParagraph"/>
              <w:spacing w:line="170" w:lineRule="exact"/>
              <w:jc w:val="center"/>
              <w:rPr>
                <w:b/>
                <w:sz w:val="14"/>
                <w:lang w:val="sv-SE"/>
              </w:rPr>
            </w:pPr>
            <w:r w:rsidRPr="000A4502">
              <w:rPr>
                <w:b/>
                <w:spacing w:val="-2"/>
                <w:sz w:val="14"/>
                <w:lang w:val="sv-SE"/>
              </w:rPr>
              <w:t>Andra</w:t>
            </w:r>
            <w:r w:rsidRPr="000A4502">
              <w:rPr>
                <w:b/>
                <w:spacing w:val="40"/>
                <w:sz w:val="14"/>
                <w:lang w:val="sv-SE"/>
              </w:rPr>
              <w:t xml:space="preserve"> </w:t>
            </w:r>
            <w:r w:rsidRPr="000A4502">
              <w:rPr>
                <w:b/>
                <w:spacing w:val="-2"/>
                <w:sz w:val="14"/>
                <w:lang w:val="sv-SE"/>
              </w:rPr>
              <w:t>förmåner**</w:t>
            </w:r>
          </w:p>
        </w:tc>
        <w:tc>
          <w:tcPr>
            <w:tcW w:w="851" w:type="dxa"/>
            <w:tcBorders>
              <w:top w:val="single" w:sz="8" w:space="0" w:color="auto"/>
              <w:left w:val="single" w:sz="8" w:space="0" w:color="auto"/>
              <w:bottom w:val="single" w:sz="8" w:space="0" w:color="auto"/>
              <w:right w:val="single" w:sz="8" w:space="0" w:color="auto"/>
            </w:tcBorders>
            <w:vAlign w:val="center"/>
          </w:tcPr>
          <w:p w14:paraId="26770C85" w14:textId="77777777" w:rsidR="00AD14BB" w:rsidRPr="000A4502" w:rsidRDefault="00ED6714" w:rsidP="00065E40">
            <w:pPr>
              <w:pStyle w:val="TableParagraph"/>
              <w:spacing w:line="170" w:lineRule="exact"/>
              <w:jc w:val="center"/>
              <w:rPr>
                <w:b/>
                <w:sz w:val="14"/>
                <w:lang w:val="sv-SE"/>
              </w:rPr>
            </w:pPr>
            <w:r w:rsidRPr="000A4502">
              <w:rPr>
                <w:b/>
                <w:sz w:val="14"/>
                <w:lang w:val="sv-SE"/>
              </w:rPr>
              <w:t>Ettårig</w:t>
            </w:r>
            <w:r w:rsidRPr="000A4502">
              <w:rPr>
                <w:b/>
                <w:spacing w:val="-8"/>
                <w:sz w:val="14"/>
                <w:lang w:val="sv-SE"/>
              </w:rPr>
              <w:t xml:space="preserve"> </w:t>
            </w:r>
            <w:r w:rsidRPr="000A4502">
              <w:rPr>
                <w:b/>
                <w:sz w:val="14"/>
                <w:lang w:val="sv-SE"/>
              </w:rPr>
              <w:t>rörlig</w:t>
            </w:r>
            <w:r w:rsidRPr="000A4502">
              <w:rPr>
                <w:b/>
                <w:spacing w:val="40"/>
                <w:sz w:val="14"/>
                <w:lang w:val="sv-SE"/>
              </w:rPr>
              <w:t xml:space="preserve"> </w:t>
            </w:r>
            <w:r w:rsidRPr="000A4502">
              <w:rPr>
                <w:b/>
                <w:spacing w:val="-2"/>
                <w:sz w:val="14"/>
                <w:lang w:val="sv-SE"/>
              </w:rPr>
              <w:t>ersättning***</w:t>
            </w:r>
          </w:p>
        </w:tc>
        <w:tc>
          <w:tcPr>
            <w:tcW w:w="992" w:type="dxa"/>
            <w:tcBorders>
              <w:top w:val="single" w:sz="8" w:space="0" w:color="auto"/>
              <w:left w:val="single" w:sz="8" w:space="0" w:color="auto"/>
              <w:bottom w:val="single" w:sz="8" w:space="0" w:color="auto"/>
              <w:right w:val="single" w:sz="8" w:space="0" w:color="auto"/>
            </w:tcBorders>
            <w:vAlign w:val="center"/>
          </w:tcPr>
          <w:p w14:paraId="0B08AF18" w14:textId="77777777" w:rsidR="00AD14BB" w:rsidRPr="000A4502" w:rsidRDefault="00ED6714" w:rsidP="00065E40">
            <w:pPr>
              <w:pStyle w:val="TableParagraph"/>
              <w:spacing w:line="170" w:lineRule="exact"/>
              <w:jc w:val="center"/>
              <w:rPr>
                <w:b/>
                <w:sz w:val="14"/>
                <w:lang w:val="sv-SE"/>
              </w:rPr>
            </w:pPr>
            <w:r w:rsidRPr="000A4502">
              <w:rPr>
                <w:b/>
                <w:sz w:val="14"/>
                <w:lang w:val="sv-SE"/>
              </w:rPr>
              <w:t>Flerårig</w:t>
            </w:r>
            <w:r w:rsidRPr="000A4502">
              <w:rPr>
                <w:b/>
                <w:spacing w:val="-8"/>
                <w:sz w:val="14"/>
                <w:lang w:val="sv-SE"/>
              </w:rPr>
              <w:t xml:space="preserve"> </w:t>
            </w:r>
            <w:r w:rsidRPr="000A4502">
              <w:rPr>
                <w:b/>
                <w:sz w:val="14"/>
                <w:lang w:val="sv-SE"/>
              </w:rPr>
              <w:t>rörlig</w:t>
            </w:r>
            <w:r w:rsidRPr="000A4502">
              <w:rPr>
                <w:b/>
                <w:spacing w:val="40"/>
                <w:sz w:val="14"/>
                <w:lang w:val="sv-SE"/>
              </w:rPr>
              <w:t xml:space="preserve"> </w:t>
            </w:r>
            <w:r w:rsidRPr="000A4502">
              <w:rPr>
                <w:b/>
                <w:spacing w:val="-2"/>
                <w:sz w:val="14"/>
                <w:lang w:val="sv-SE"/>
              </w:rPr>
              <w:t>ersättning****</w:t>
            </w:r>
          </w:p>
        </w:tc>
        <w:tc>
          <w:tcPr>
            <w:tcW w:w="850" w:type="dxa"/>
            <w:tcBorders>
              <w:left w:val="single" w:sz="8" w:space="0" w:color="auto"/>
              <w:bottom w:val="single" w:sz="8" w:space="0" w:color="auto"/>
              <w:right w:val="single" w:sz="8" w:space="0" w:color="auto"/>
            </w:tcBorders>
            <w:vAlign w:val="center"/>
          </w:tcPr>
          <w:p w14:paraId="5F529239" w14:textId="77777777" w:rsidR="00AD14BB" w:rsidRPr="000A4502" w:rsidRDefault="00ED6714" w:rsidP="00065E40">
            <w:pPr>
              <w:pStyle w:val="TableParagraph"/>
              <w:spacing w:line="170" w:lineRule="exact"/>
              <w:jc w:val="center"/>
              <w:rPr>
                <w:b/>
                <w:sz w:val="14"/>
                <w:lang w:val="sv-SE"/>
              </w:rPr>
            </w:pPr>
            <w:r w:rsidRPr="000A4502">
              <w:rPr>
                <w:b/>
                <w:spacing w:val="-2"/>
                <w:sz w:val="14"/>
                <w:lang w:val="sv-SE"/>
              </w:rPr>
              <w:t>Extraordinära</w:t>
            </w:r>
            <w:r w:rsidRPr="000A4502">
              <w:rPr>
                <w:b/>
                <w:spacing w:val="40"/>
                <w:sz w:val="14"/>
                <w:lang w:val="sv-SE"/>
              </w:rPr>
              <w:t xml:space="preserve"> </w:t>
            </w:r>
            <w:r w:rsidRPr="000A4502">
              <w:rPr>
                <w:b/>
                <w:spacing w:val="-2"/>
                <w:sz w:val="14"/>
                <w:lang w:val="sv-SE"/>
              </w:rPr>
              <w:t>poster</w:t>
            </w:r>
          </w:p>
        </w:tc>
        <w:tc>
          <w:tcPr>
            <w:tcW w:w="851" w:type="dxa"/>
            <w:tcBorders>
              <w:left w:val="single" w:sz="8" w:space="0" w:color="auto"/>
              <w:bottom w:val="single" w:sz="8" w:space="0" w:color="auto"/>
              <w:right w:val="single" w:sz="8" w:space="0" w:color="auto"/>
            </w:tcBorders>
            <w:vAlign w:val="center"/>
          </w:tcPr>
          <w:p w14:paraId="46870287" w14:textId="77777777" w:rsidR="00AD14BB" w:rsidRPr="000A4502" w:rsidRDefault="00ED6714" w:rsidP="00065E40">
            <w:pPr>
              <w:pStyle w:val="TableParagraph"/>
              <w:spacing w:line="154" w:lineRule="exact"/>
              <w:ind w:right="144"/>
              <w:jc w:val="center"/>
              <w:rPr>
                <w:b/>
                <w:sz w:val="14"/>
                <w:lang w:val="sv-SE"/>
              </w:rPr>
            </w:pPr>
            <w:r w:rsidRPr="000A4502">
              <w:rPr>
                <w:b/>
                <w:spacing w:val="-2"/>
                <w:sz w:val="14"/>
                <w:lang w:val="sv-SE"/>
              </w:rPr>
              <w:t>Pension</w:t>
            </w:r>
          </w:p>
        </w:tc>
        <w:tc>
          <w:tcPr>
            <w:tcW w:w="850" w:type="dxa"/>
            <w:tcBorders>
              <w:left w:val="single" w:sz="8" w:space="0" w:color="auto"/>
              <w:bottom w:val="single" w:sz="8" w:space="0" w:color="auto"/>
              <w:right w:val="single" w:sz="8" w:space="0" w:color="auto"/>
            </w:tcBorders>
            <w:vAlign w:val="center"/>
          </w:tcPr>
          <w:p w14:paraId="6E64723A" w14:textId="0641D2A7" w:rsidR="00AD14BB" w:rsidRPr="000A4502" w:rsidRDefault="00ED6714" w:rsidP="00065E40">
            <w:pPr>
              <w:pStyle w:val="TableParagraph"/>
              <w:spacing w:line="170" w:lineRule="exact"/>
              <w:jc w:val="center"/>
              <w:rPr>
                <w:b/>
                <w:sz w:val="14"/>
                <w:lang w:val="sv-SE"/>
              </w:rPr>
            </w:pPr>
            <w:r w:rsidRPr="000A4502">
              <w:rPr>
                <w:b/>
                <w:spacing w:val="-2"/>
                <w:sz w:val="14"/>
                <w:lang w:val="sv-SE"/>
              </w:rPr>
              <w:t>Total</w:t>
            </w:r>
            <w:r w:rsidR="00FD473C" w:rsidRPr="000A4502">
              <w:rPr>
                <w:b/>
                <w:spacing w:val="-2"/>
                <w:sz w:val="14"/>
                <w:lang w:val="sv-SE"/>
              </w:rPr>
              <w:t xml:space="preserve"> </w:t>
            </w:r>
            <w:r w:rsidRPr="000A4502">
              <w:rPr>
                <w:b/>
                <w:spacing w:val="-2"/>
                <w:sz w:val="14"/>
                <w:lang w:val="sv-SE"/>
              </w:rPr>
              <w:t>ersättning</w:t>
            </w:r>
          </w:p>
        </w:tc>
        <w:tc>
          <w:tcPr>
            <w:tcW w:w="1134" w:type="dxa"/>
            <w:tcBorders>
              <w:left w:val="single" w:sz="8" w:space="0" w:color="auto"/>
              <w:bottom w:val="single" w:sz="8" w:space="0" w:color="auto"/>
              <w:right w:val="single" w:sz="8" w:space="0" w:color="000000"/>
            </w:tcBorders>
            <w:vAlign w:val="center"/>
          </w:tcPr>
          <w:p w14:paraId="1E7F0505" w14:textId="77777777" w:rsidR="00AD14BB" w:rsidRPr="000A4502" w:rsidRDefault="00ED6714" w:rsidP="00065E40">
            <w:pPr>
              <w:pStyle w:val="TableParagraph"/>
              <w:jc w:val="center"/>
              <w:rPr>
                <w:b/>
                <w:sz w:val="14"/>
                <w:lang w:val="sv-SE"/>
              </w:rPr>
            </w:pPr>
            <w:r w:rsidRPr="000A4502">
              <w:rPr>
                <w:b/>
                <w:spacing w:val="-2"/>
                <w:sz w:val="14"/>
                <w:lang w:val="sv-SE"/>
              </w:rPr>
              <w:t>Andel</w:t>
            </w:r>
            <w:r w:rsidRPr="000A4502">
              <w:rPr>
                <w:b/>
                <w:spacing w:val="40"/>
                <w:sz w:val="14"/>
                <w:lang w:val="sv-SE"/>
              </w:rPr>
              <w:t xml:space="preserve"> </w:t>
            </w:r>
            <w:r w:rsidRPr="000A4502">
              <w:rPr>
                <w:b/>
                <w:spacing w:val="-2"/>
                <w:sz w:val="14"/>
                <w:lang w:val="sv-SE"/>
              </w:rPr>
              <w:t>fast/rörlig</w:t>
            </w:r>
            <w:r w:rsidRPr="000A4502">
              <w:rPr>
                <w:b/>
                <w:spacing w:val="40"/>
                <w:sz w:val="14"/>
                <w:lang w:val="sv-SE"/>
              </w:rPr>
              <w:t xml:space="preserve"> </w:t>
            </w:r>
            <w:r w:rsidRPr="000A4502">
              <w:rPr>
                <w:b/>
                <w:sz w:val="14"/>
                <w:lang w:val="sv-SE"/>
              </w:rPr>
              <w:t>ersättning</w:t>
            </w:r>
            <w:r w:rsidRPr="000A4502">
              <w:rPr>
                <w:b/>
                <w:spacing w:val="-8"/>
                <w:sz w:val="14"/>
                <w:lang w:val="sv-SE"/>
              </w:rPr>
              <w:t xml:space="preserve"> </w:t>
            </w:r>
            <w:r w:rsidRPr="000A4502">
              <w:rPr>
                <w:b/>
                <w:sz w:val="14"/>
                <w:lang w:val="sv-SE"/>
              </w:rPr>
              <w:t>%</w:t>
            </w:r>
          </w:p>
          <w:p w14:paraId="09F064AA" w14:textId="77777777" w:rsidR="00AD14BB" w:rsidRPr="000A4502" w:rsidRDefault="00ED6714" w:rsidP="00065E40">
            <w:pPr>
              <w:pStyle w:val="TableParagraph"/>
              <w:spacing w:line="152" w:lineRule="exact"/>
              <w:jc w:val="center"/>
              <w:rPr>
                <w:b/>
                <w:sz w:val="14"/>
                <w:lang w:val="sv-SE"/>
              </w:rPr>
            </w:pPr>
            <w:r w:rsidRPr="000A4502">
              <w:rPr>
                <w:b/>
                <w:spacing w:val="-2"/>
                <w:sz w:val="14"/>
                <w:lang w:val="sv-SE"/>
              </w:rPr>
              <w:t>*****</w:t>
            </w:r>
          </w:p>
        </w:tc>
      </w:tr>
      <w:tr w:rsidR="00FD473C" w:rsidRPr="000A4502" w14:paraId="67240CAF" w14:textId="77777777" w:rsidTr="00065E40">
        <w:trPr>
          <w:trHeight w:val="329"/>
        </w:trPr>
        <w:tc>
          <w:tcPr>
            <w:tcW w:w="708" w:type="dxa"/>
            <w:tcBorders>
              <w:top w:val="single" w:sz="8" w:space="0" w:color="auto"/>
              <w:left w:val="single" w:sz="8" w:space="0" w:color="000000"/>
              <w:bottom w:val="single" w:sz="8" w:space="0" w:color="000000"/>
              <w:right w:val="single" w:sz="8" w:space="0" w:color="auto"/>
            </w:tcBorders>
            <w:vAlign w:val="center"/>
          </w:tcPr>
          <w:p w14:paraId="715BE57A" w14:textId="1A575397" w:rsidR="00AD2986" w:rsidRPr="00AD2986" w:rsidRDefault="00ED6714" w:rsidP="00AD2986">
            <w:pPr>
              <w:pStyle w:val="TableParagraph"/>
              <w:spacing w:before="60" w:after="60" w:line="151" w:lineRule="exact"/>
              <w:jc w:val="center"/>
              <w:rPr>
                <w:b/>
                <w:bCs/>
                <w:spacing w:val="-2"/>
                <w:sz w:val="14"/>
                <w:lang w:val="sv-SE"/>
              </w:rPr>
            </w:pPr>
            <w:r w:rsidRPr="000A4502">
              <w:rPr>
                <w:b/>
                <w:bCs/>
                <w:sz w:val="14"/>
                <w:lang w:val="sv-SE"/>
              </w:rPr>
              <w:t>Kristofer</w:t>
            </w:r>
            <w:r w:rsidRPr="000A4502">
              <w:rPr>
                <w:b/>
                <w:bCs/>
                <w:spacing w:val="-7"/>
                <w:sz w:val="14"/>
                <w:lang w:val="sv-SE"/>
              </w:rPr>
              <w:t xml:space="preserve"> </w:t>
            </w:r>
            <w:r w:rsidRPr="000A4502">
              <w:rPr>
                <w:b/>
                <w:bCs/>
                <w:spacing w:val="-2"/>
                <w:sz w:val="14"/>
                <w:lang w:val="sv-SE"/>
              </w:rPr>
              <w:t>Tonström</w:t>
            </w:r>
          </w:p>
        </w:tc>
        <w:tc>
          <w:tcPr>
            <w:tcW w:w="709" w:type="dxa"/>
            <w:tcBorders>
              <w:top w:val="single" w:sz="8" w:space="0" w:color="auto"/>
              <w:left w:val="single" w:sz="8" w:space="0" w:color="auto"/>
              <w:bottom w:val="single" w:sz="8" w:space="0" w:color="000000"/>
              <w:right w:val="single" w:sz="8" w:space="0" w:color="auto"/>
            </w:tcBorders>
            <w:vAlign w:val="center"/>
          </w:tcPr>
          <w:p w14:paraId="4ECA76F9" w14:textId="63F7FF84" w:rsidR="00AD14BB" w:rsidRPr="000A4502" w:rsidRDefault="00F3640F" w:rsidP="001D73C6">
            <w:pPr>
              <w:pStyle w:val="TableParagraph"/>
              <w:spacing w:line="159" w:lineRule="exact"/>
              <w:jc w:val="center"/>
              <w:rPr>
                <w:sz w:val="14"/>
                <w:lang w:val="sv-SE"/>
              </w:rPr>
            </w:pPr>
            <w:r w:rsidRPr="000A4502">
              <w:rPr>
                <w:spacing w:val="-2"/>
                <w:sz w:val="14"/>
                <w:lang w:val="sv-SE"/>
              </w:rPr>
              <w:t>2</w:t>
            </w:r>
            <w:r w:rsidR="00C4314D">
              <w:rPr>
                <w:spacing w:val="-2"/>
                <w:sz w:val="14"/>
                <w:lang w:val="sv-SE"/>
              </w:rPr>
              <w:t>3</w:t>
            </w:r>
            <w:r w:rsidRPr="000A4502">
              <w:rPr>
                <w:spacing w:val="-2"/>
                <w:sz w:val="14"/>
                <w:lang w:val="sv-SE"/>
              </w:rPr>
              <w:t>0501–2</w:t>
            </w:r>
            <w:r w:rsidR="00C4314D">
              <w:rPr>
                <w:spacing w:val="-2"/>
                <w:sz w:val="14"/>
                <w:lang w:val="sv-SE"/>
              </w:rPr>
              <w:t>4</w:t>
            </w:r>
            <w:r w:rsidRPr="000A4502">
              <w:rPr>
                <w:spacing w:val="-2"/>
                <w:sz w:val="14"/>
                <w:lang w:val="sv-SE"/>
              </w:rPr>
              <w:t>0430</w:t>
            </w:r>
          </w:p>
        </w:tc>
        <w:tc>
          <w:tcPr>
            <w:tcW w:w="851" w:type="dxa"/>
            <w:tcBorders>
              <w:top w:val="single" w:sz="8" w:space="0" w:color="auto"/>
              <w:left w:val="single" w:sz="8" w:space="0" w:color="auto"/>
              <w:bottom w:val="single" w:sz="8" w:space="0" w:color="000000"/>
              <w:right w:val="single" w:sz="8" w:space="0" w:color="auto"/>
            </w:tcBorders>
            <w:vAlign w:val="center"/>
          </w:tcPr>
          <w:p w14:paraId="520BF5F7" w14:textId="48B6C1CA" w:rsidR="00AD14BB" w:rsidRPr="00D551A7" w:rsidRDefault="00C4314D" w:rsidP="00065E40">
            <w:pPr>
              <w:pStyle w:val="TableParagraph"/>
              <w:spacing w:line="151" w:lineRule="exact"/>
              <w:jc w:val="center"/>
              <w:rPr>
                <w:sz w:val="14"/>
                <w:lang w:val="sv-SE"/>
              </w:rPr>
            </w:pPr>
            <w:r>
              <w:rPr>
                <w:spacing w:val="-2"/>
                <w:sz w:val="14"/>
                <w:lang w:val="sv-SE"/>
              </w:rPr>
              <w:t>7 200</w:t>
            </w:r>
          </w:p>
        </w:tc>
        <w:tc>
          <w:tcPr>
            <w:tcW w:w="850" w:type="dxa"/>
            <w:tcBorders>
              <w:top w:val="single" w:sz="8" w:space="0" w:color="auto"/>
              <w:left w:val="single" w:sz="8" w:space="0" w:color="auto"/>
              <w:bottom w:val="single" w:sz="8" w:space="0" w:color="000000"/>
              <w:right w:val="single" w:sz="8" w:space="0" w:color="auto"/>
            </w:tcBorders>
            <w:vAlign w:val="center"/>
          </w:tcPr>
          <w:p w14:paraId="6F3B02B9" w14:textId="649BD9A2" w:rsidR="00AD14BB" w:rsidRPr="00D551A7" w:rsidRDefault="00C4314D" w:rsidP="00065E40">
            <w:pPr>
              <w:pStyle w:val="TableParagraph"/>
              <w:spacing w:line="151" w:lineRule="exact"/>
              <w:ind w:right="1"/>
              <w:jc w:val="center"/>
              <w:rPr>
                <w:sz w:val="14"/>
                <w:lang w:val="sv-SE"/>
              </w:rPr>
            </w:pPr>
            <w:r>
              <w:rPr>
                <w:spacing w:val="-5"/>
                <w:sz w:val="14"/>
                <w:lang w:val="sv-SE"/>
              </w:rPr>
              <w:t>164</w:t>
            </w:r>
          </w:p>
        </w:tc>
        <w:tc>
          <w:tcPr>
            <w:tcW w:w="851" w:type="dxa"/>
            <w:tcBorders>
              <w:top w:val="single" w:sz="8" w:space="0" w:color="auto"/>
              <w:left w:val="single" w:sz="8" w:space="0" w:color="auto"/>
              <w:bottom w:val="single" w:sz="8" w:space="0" w:color="000000"/>
              <w:right w:val="single" w:sz="8" w:space="0" w:color="auto"/>
            </w:tcBorders>
            <w:vAlign w:val="center"/>
          </w:tcPr>
          <w:p w14:paraId="6699E6FF" w14:textId="2C45504D" w:rsidR="00AD14BB" w:rsidRPr="00D551A7" w:rsidRDefault="00C4314D" w:rsidP="00065E40">
            <w:pPr>
              <w:pStyle w:val="TableParagraph"/>
              <w:spacing w:line="151" w:lineRule="exact"/>
              <w:jc w:val="center"/>
              <w:rPr>
                <w:sz w:val="14"/>
                <w:lang w:val="sv-SE"/>
              </w:rPr>
            </w:pPr>
            <w:r>
              <w:rPr>
                <w:spacing w:val="-5"/>
                <w:sz w:val="14"/>
                <w:lang w:val="sv-SE"/>
              </w:rPr>
              <w:t>4 320</w:t>
            </w:r>
          </w:p>
        </w:tc>
        <w:tc>
          <w:tcPr>
            <w:tcW w:w="992" w:type="dxa"/>
            <w:tcBorders>
              <w:top w:val="single" w:sz="8" w:space="0" w:color="auto"/>
              <w:left w:val="single" w:sz="8" w:space="0" w:color="auto"/>
              <w:bottom w:val="single" w:sz="8" w:space="0" w:color="000000"/>
              <w:right w:val="single" w:sz="8" w:space="0" w:color="auto"/>
            </w:tcBorders>
            <w:vAlign w:val="center"/>
          </w:tcPr>
          <w:p w14:paraId="59E31227" w14:textId="19E7468E" w:rsidR="00AD14BB" w:rsidRPr="00D551A7" w:rsidRDefault="00ED6714" w:rsidP="00CE37A7">
            <w:pPr>
              <w:pStyle w:val="TableParagraph"/>
              <w:spacing w:line="151" w:lineRule="exact"/>
              <w:ind w:right="1"/>
              <w:jc w:val="center"/>
              <w:rPr>
                <w:sz w:val="14"/>
                <w:lang w:val="sv-SE"/>
              </w:rPr>
            </w:pPr>
            <w:r w:rsidRPr="00D551A7">
              <w:rPr>
                <w:w w:val="99"/>
                <w:sz w:val="14"/>
                <w:lang w:val="sv-SE"/>
              </w:rPr>
              <w:t>0</w:t>
            </w:r>
          </w:p>
        </w:tc>
        <w:tc>
          <w:tcPr>
            <w:tcW w:w="850" w:type="dxa"/>
            <w:tcBorders>
              <w:top w:val="single" w:sz="8" w:space="0" w:color="auto"/>
              <w:left w:val="single" w:sz="8" w:space="0" w:color="auto"/>
              <w:bottom w:val="single" w:sz="8" w:space="0" w:color="000000"/>
              <w:right w:val="single" w:sz="8" w:space="0" w:color="auto"/>
            </w:tcBorders>
            <w:vAlign w:val="center"/>
          </w:tcPr>
          <w:p w14:paraId="5FAE29AD" w14:textId="77777777" w:rsidR="00AD14BB" w:rsidRPr="00D551A7" w:rsidRDefault="00ED6714" w:rsidP="00065E40">
            <w:pPr>
              <w:pStyle w:val="TableParagraph"/>
              <w:spacing w:line="151" w:lineRule="exact"/>
              <w:jc w:val="center"/>
              <w:rPr>
                <w:sz w:val="14"/>
                <w:lang w:val="sv-SE"/>
              </w:rPr>
            </w:pPr>
            <w:r w:rsidRPr="00D551A7">
              <w:rPr>
                <w:w w:val="99"/>
                <w:sz w:val="14"/>
                <w:lang w:val="sv-SE"/>
              </w:rPr>
              <w:t>0</w:t>
            </w:r>
          </w:p>
        </w:tc>
        <w:tc>
          <w:tcPr>
            <w:tcW w:w="851" w:type="dxa"/>
            <w:tcBorders>
              <w:top w:val="single" w:sz="8" w:space="0" w:color="auto"/>
              <w:left w:val="single" w:sz="8" w:space="0" w:color="auto"/>
              <w:bottom w:val="single" w:sz="8" w:space="0" w:color="000000"/>
              <w:right w:val="single" w:sz="8" w:space="0" w:color="auto"/>
            </w:tcBorders>
            <w:vAlign w:val="center"/>
          </w:tcPr>
          <w:p w14:paraId="09501AD0" w14:textId="02A52036" w:rsidR="00AD14BB" w:rsidRPr="00D551A7" w:rsidRDefault="00C4314D" w:rsidP="00065E40">
            <w:pPr>
              <w:pStyle w:val="TableParagraph"/>
              <w:spacing w:line="151" w:lineRule="exact"/>
              <w:ind w:right="28"/>
              <w:jc w:val="center"/>
              <w:rPr>
                <w:sz w:val="14"/>
                <w:lang w:val="sv-SE"/>
              </w:rPr>
            </w:pPr>
            <w:r>
              <w:rPr>
                <w:spacing w:val="-5"/>
                <w:sz w:val="14"/>
                <w:lang w:val="sv-SE"/>
              </w:rPr>
              <w:t>2 520</w:t>
            </w:r>
          </w:p>
        </w:tc>
        <w:tc>
          <w:tcPr>
            <w:tcW w:w="850" w:type="dxa"/>
            <w:tcBorders>
              <w:top w:val="single" w:sz="8" w:space="0" w:color="auto"/>
              <w:left w:val="single" w:sz="8" w:space="0" w:color="auto"/>
              <w:bottom w:val="single" w:sz="8" w:space="0" w:color="000000"/>
              <w:right w:val="single" w:sz="8" w:space="0" w:color="auto"/>
            </w:tcBorders>
            <w:vAlign w:val="center"/>
          </w:tcPr>
          <w:p w14:paraId="57E96A63" w14:textId="13B52136" w:rsidR="00AD14BB" w:rsidRPr="00D551A7" w:rsidRDefault="00C4314D" w:rsidP="00065E40">
            <w:pPr>
              <w:pStyle w:val="TableParagraph"/>
              <w:spacing w:line="151" w:lineRule="exact"/>
              <w:ind w:right="-1"/>
              <w:jc w:val="center"/>
              <w:rPr>
                <w:sz w:val="14"/>
                <w:lang w:val="sv-SE"/>
              </w:rPr>
            </w:pPr>
            <w:r>
              <w:rPr>
                <w:spacing w:val="-2"/>
                <w:sz w:val="14"/>
                <w:lang w:val="sv-SE"/>
              </w:rPr>
              <w:t>14 204</w:t>
            </w:r>
          </w:p>
        </w:tc>
        <w:tc>
          <w:tcPr>
            <w:tcW w:w="1134" w:type="dxa"/>
            <w:tcBorders>
              <w:top w:val="single" w:sz="8" w:space="0" w:color="auto"/>
              <w:left w:val="single" w:sz="8" w:space="0" w:color="auto"/>
              <w:bottom w:val="single" w:sz="8" w:space="0" w:color="000000"/>
              <w:right w:val="single" w:sz="8" w:space="0" w:color="000000"/>
            </w:tcBorders>
            <w:vAlign w:val="center"/>
          </w:tcPr>
          <w:p w14:paraId="0249E007" w14:textId="7DE67791" w:rsidR="00AD14BB" w:rsidRPr="00D551A7" w:rsidRDefault="00C4314D" w:rsidP="00065E40">
            <w:pPr>
              <w:pStyle w:val="TableParagraph"/>
              <w:spacing w:line="151" w:lineRule="exact"/>
              <w:jc w:val="center"/>
              <w:rPr>
                <w:sz w:val="14"/>
                <w:lang w:val="sv-SE"/>
              </w:rPr>
            </w:pPr>
            <w:r>
              <w:rPr>
                <w:spacing w:val="-2"/>
                <w:sz w:val="14"/>
                <w:lang w:val="sv-SE"/>
              </w:rPr>
              <w:t>70</w:t>
            </w:r>
            <w:r w:rsidR="00715F17" w:rsidRPr="00D551A7">
              <w:rPr>
                <w:spacing w:val="-2"/>
                <w:sz w:val="14"/>
                <w:lang w:val="sv-SE"/>
              </w:rPr>
              <w:t>/</w:t>
            </w:r>
            <w:r>
              <w:rPr>
                <w:spacing w:val="-2"/>
                <w:sz w:val="14"/>
                <w:lang w:val="sv-SE"/>
              </w:rPr>
              <w:t>30</w:t>
            </w:r>
          </w:p>
        </w:tc>
      </w:tr>
    </w:tbl>
    <w:p w14:paraId="5699C103" w14:textId="77777777" w:rsidR="00AD14BB" w:rsidRPr="000A4502" w:rsidRDefault="00AD14BB" w:rsidP="00065E40">
      <w:pPr>
        <w:pStyle w:val="BodyText"/>
        <w:spacing w:before="3"/>
        <w:rPr>
          <w:b/>
          <w:sz w:val="8"/>
          <w:szCs w:val="8"/>
          <w:lang w:val="sv-SE"/>
        </w:rPr>
      </w:pPr>
    </w:p>
    <w:tbl>
      <w:tblPr>
        <w:tblW w:w="0" w:type="auto"/>
        <w:tblLayout w:type="fixed"/>
        <w:tblCellMar>
          <w:left w:w="0" w:type="dxa"/>
          <w:right w:w="0" w:type="dxa"/>
        </w:tblCellMar>
        <w:tblLook w:val="01E0" w:firstRow="1" w:lastRow="1" w:firstColumn="1" w:lastColumn="1" w:noHBand="0" w:noVBand="0"/>
      </w:tblPr>
      <w:tblGrid>
        <w:gridCol w:w="7379"/>
      </w:tblGrid>
      <w:tr w:rsidR="00AD14BB" w:rsidRPr="00057F2E" w14:paraId="693224C0" w14:textId="77777777" w:rsidTr="00065E40">
        <w:trPr>
          <w:trHeight w:val="195"/>
        </w:trPr>
        <w:tc>
          <w:tcPr>
            <w:tcW w:w="7379" w:type="dxa"/>
          </w:tcPr>
          <w:p w14:paraId="638E67D4" w14:textId="35BBFD99" w:rsidR="00AD14BB" w:rsidRPr="000A4502" w:rsidRDefault="00ED6714" w:rsidP="00AD2986">
            <w:pPr>
              <w:pStyle w:val="TableParagraph"/>
              <w:spacing w:before="30" w:after="30"/>
              <w:rPr>
                <w:sz w:val="12"/>
                <w:szCs w:val="12"/>
                <w:lang w:val="sv-SE"/>
              </w:rPr>
            </w:pPr>
            <w:r w:rsidRPr="000A4502">
              <w:rPr>
                <w:sz w:val="12"/>
                <w:szCs w:val="12"/>
                <w:lang w:val="sv-SE"/>
              </w:rPr>
              <w:t>*</w:t>
            </w:r>
            <w:r w:rsidR="001740C2" w:rsidRPr="000A4502">
              <w:rPr>
                <w:sz w:val="12"/>
                <w:szCs w:val="12"/>
                <w:lang w:val="sv-SE"/>
              </w:rPr>
              <w:t xml:space="preserve"> </w:t>
            </w:r>
            <w:r w:rsidRPr="000A4502">
              <w:rPr>
                <w:sz w:val="12"/>
                <w:szCs w:val="12"/>
                <w:lang w:val="sv-SE"/>
              </w:rPr>
              <w:t>Ersättning</w:t>
            </w:r>
            <w:r w:rsidRPr="000A4502">
              <w:rPr>
                <w:spacing w:val="-6"/>
                <w:sz w:val="12"/>
                <w:szCs w:val="12"/>
                <w:lang w:val="sv-SE"/>
              </w:rPr>
              <w:t xml:space="preserve"> </w:t>
            </w:r>
            <w:r w:rsidRPr="000A4502">
              <w:rPr>
                <w:sz w:val="12"/>
                <w:szCs w:val="12"/>
                <w:lang w:val="sv-SE"/>
              </w:rPr>
              <w:t>för</w:t>
            </w:r>
            <w:r w:rsidRPr="000A4502">
              <w:rPr>
                <w:spacing w:val="-4"/>
                <w:sz w:val="12"/>
                <w:szCs w:val="12"/>
                <w:lang w:val="sv-SE"/>
              </w:rPr>
              <w:t xml:space="preserve"> </w:t>
            </w:r>
            <w:r w:rsidRPr="000A4502">
              <w:rPr>
                <w:sz w:val="12"/>
                <w:szCs w:val="12"/>
                <w:lang w:val="sv-SE"/>
              </w:rPr>
              <w:t>period</w:t>
            </w:r>
            <w:r w:rsidRPr="000A4502">
              <w:rPr>
                <w:spacing w:val="-4"/>
                <w:sz w:val="12"/>
                <w:szCs w:val="12"/>
                <w:lang w:val="sv-SE"/>
              </w:rPr>
              <w:t xml:space="preserve"> </w:t>
            </w:r>
            <w:r w:rsidRPr="000A4502">
              <w:rPr>
                <w:sz w:val="12"/>
                <w:szCs w:val="12"/>
                <w:lang w:val="sv-SE"/>
              </w:rPr>
              <w:t>enligt</w:t>
            </w:r>
            <w:r w:rsidRPr="000A4502">
              <w:rPr>
                <w:spacing w:val="-4"/>
                <w:sz w:val="12"/>
                <w:szCs w:val="12"/>
                <w:lang w:val="sv-SE"/>
              </w:rPr>
              <w:t xml:space="preserve"> ovan</w:t>
            </w:r>
          </w:p>
        </w:tc>
      </w:tr>
      <w:tr w:rsidR="00AD14BB" w:rsidRPr="00057F2E" w14:paraId="25887793" w14:textId="77777777" w:rsidTr="00AD2986">
        <w:trPr>
          <w:trHeight w:val="54"/>
        </w:trPr>
        <w:tc>
          <w:tcPr>
            <w:tcW w:w="7379" w:type="dxa"/>
          </w:tcPr>
          <w:p w14:paraId="43B8D9CD" w14:textId="77777777" w:rsidR="00AD14BB" w:rsidRPr="000A4502" w:rsidRDefault="00ED6714" w:rsidP="00AD2986">
            <w:pPr>
              <w:pStyle w:val="TableParagraph"/>
              <w:spacing w:before="30" w:after="30"/>
              <w:rPr>
                <w:sz w:val="12"/>
                <w:szCs w:val="12"/>
                <w:lang w:val="sv-SE"/>
              </w:rPr>
            </w:pPr>
            <w:r w:rsidRPr="000A4502">
              <w:rPr>
                <w:sz w:val="12"/>
                <w:szCs w:val="12"/>
                <w:lang w:val="sv-SE"/>
              </w:rPr>
              <w:t>**</w:t>
            </w:r>
            <w:r w:rsidRPr="000A4502">
              <w:rPr>
                <w:spacing w:val="-4"/>
                <w:sz w:val="12"/>
                <w:szCs w:val="12"/>
                <w:lang w:val="sv-SE"/>
              </w:rPr>
              <w:t xml:space="preserve"> </w:t>
            </w:r>
            <w:r w:rsidRPr="000A4502">
              <w:rPr>
                <w:sz w:val="12"/>
                <w:szCs w:val="12"/>
                <w:lang w:val="sv-SE"/>
              </w:rPr>
              <w:t>Förmån</w:t>
            </w:r>
            <w:r w:rsidRPr="000A4502">
              <w:rPr>
                <w:spacing w:val="-6"/>
                <w:sz w:val="12"/>
                <w:szCs w:val="12"/>
                <w:lang w:val="sv-SE"/>
              </w:rPr>
              <w:t xml:space="preserve"> </w:t>
            </w:r>
            <w:r w:rsidRPr="000A4502">
              <w:rPr>
                <w:sz w:val="12"/>
                <w:szCs w:val="12"/>
                <w:lang w:val="sv-SE"/>
              </w:rPr>
              <w:t>för</w:t>
            </w:r>
            <w:r w:rsidRPr="000A4502">
              <w:rPr>
                <w:spacing w:val="-3"/>
                <w:sz w:val="12"/>
                <w:szCs w:val="12"/>
                <w:lang w:val="sv-SE"/>
              </w:rPr>
              <w:t xml:space="preserve"> </w:t>
            </w:r>
            <w:r w:rsidRPr="000A4502">
              <w:rPr>
                <w:sz w:val="12"/>
                <w:szCs w:val="12"/>
                <w:lang w:val="sv-SE"/>
              </w:rPr>
              <w:t>bil,</w:t>
            </w:r>
            <w:r w:rsidRPr="000A4502">
              <w:rPr>
                <w:spacing w:val="-2"/>
                <w:sz w:val="12"/>
                <w:szCs w:val="12"/>
                <w:lang w:val="sv-SE"/>
              </w:rPr>
              <w:t xml:space="preserve"> </w:t>
            </w:r>
            <w:r w:rsidRPr="000A4502">
              <w:rPr>
                <w:sz w:val="12"/>
                <w:szCs w:val="12"/>
                <w:lang w:val="sv-SE"/>
              </w:rPr>
              <w:t>drivmedel,</w:t>
            </w:r>
            <w:r w:rsidRPr="000A4502">
              <w:rPr>
                <w:spacing w:val="-5"/>
                <w:sz w:val="12"/>
                <w:szCs w:val="12"/>
                <w:lang w:val="sv-SE"/>
              </w:rPr>
              <w:t xml:space="preserve"> </w:t>
            </w:r>
            <w:r w:rsidRPr="000A4502">
              <w:rPr>
                <w:sz w:val="12"/>
                <w:szCs w:val="12"/>
                <w:lang w:val="sv-SE"/>
              </w:rPr>
              <w:t>trängselskatt,</w:t>
            </w:r>
            <w:r w:rsidRPr="000A4502">
              <w:rPr>
                <w:spacing w:val="-4"/>
                <w:sz w:val="12"/>
                <w:szCs w:val="12"/>
                <w:lang w:val="sv-SE"/>
              </w:rPr>
              <w:t xml:space="preserve"> </w:t>
            </w:r>
            <w:r w:rsidRPr="000A4502">
              <w:rPr>
                <w:spacing w:val="-2"/>
                <w:sz w:val="12"/>
                <w:szCs w:val="12"/>
                <w:lang w:val="sv-SE"/>
              </w:rPr>
              <w:t>sjukvårdsförsäkring</w:t>
            </w:r>
          </w:p>
        </w:tc>
      </w:tr>
      <w:tr w:rsidR="00AD14BB" w:rsidRPr="00057F2E" w14:paraId="20937CF6" w14:textId="77777777" w:rsidTr="00AD2986">
        <w:trPr>
          <w:trHeight w:val="54"/>
        </w:trPr>
        <w:tc>
          <w:tcPr>
            <w:tcW w:w="7379" w:type="dxa"/>
          </w:tcPr>
          <w:p w14:paraId="7F5FFDAB" w14:textId="07FCB06D" w:rsidR="00AD14BB" w:rsidRPr="000A4502" w:rsidRDefault="00ED6714" w:rsidP="00AD2986">
            <w:pPr>
              <w:pStyle w:val="TableParagraph"/>
              <w:spacing w:before="30" w:after="30"/>
              <w:ind w:right="300"/>
              <w:rPr>
                <w:sz w:val="12"/>
                <w:szCs w:val="12"/>
                <w:lang w:val="sv-SE"/>
              </w:rPr>
            </w:pPr>
            <w:r w:rsidRPr="000A4502">
              <w:rPr>
                <w:sz w:val="12"/>
                <w:szCs w:val="12"/>
                <w:lang w:val="sv-SE"/>
              </w:rPr>
              <w:t>***</w:t>
            </w:r>
            <w:r w:rsidR="001740C2" w:rsidRPr="000A4502">
              <w:rPr>
                <w:sz w:val="12"/>
                <w:szCs w:val="12"/>
                <w:lang w:val="sv-SE"/>
              </w:rPr>
              <w:t xml:space="preserve"> </w:t>
            </w:r>
            <w:r w:rsidRPr="000A4502">
              <w:rPr>
                <w:sz w:val="12"/>
                <w:szCs w:val="12"/>
                <w:lang w:val="sv-SE"/>
              </w:rPr>
              <w:t>Kortsiktigt</w:t>
            </w:r>
            <w:r w:rsidRPr="000A4502">
              <w:rPr>
                <w:spacing w:val="-6"/>
                <w:sz w:val="12"/>
                <w:szCs w:val="12"/>
                <w:lang w:val="sv-SE"/>
              </w:rPr>
              <w:t xml:space="preserve"> </w:t>
            </w:r>
            <w:r w:rsidRPr="000A4502">
              <w:rPr>
                <w:sz w:val="12"/>
                <w:szCs w:val="12"/>
                <w:lang w:val="sv-SE"/>
              </w:rPr>
              <w:t>incitamentsprogram</w:t>
            </w:r>
            <w:r w:rsidRPr="000A4502">
              <w:rPr>
                <w:spacing w:val="-1"/>
                <w:sz w:val="12"/>
                <w:szCs w:val="12"/>
                <w:lang w:val="sv-SE"/>
              </w:rPr>
              <w:t xml:space="preserve"> </w:t>
            </w:r>
            <w:r w:rsidRPr="000A4502">
              <w:rPr>
                <w:sz w:val="12"/>
                <w:szCs w:val="12"/>
                <w:lang w:val="sv-SE"/>
              </w:rPr>
              <w:t>beräknat</w:t>
            </w:r>
            <w:r w:rsidRPr="000A4502">
              <w:rPr>
                <w:spacing w:val="-2"/>
                <w:sz w:val="12"/>
                <w:szCs w:val="12"/>
                <w:lang w:val="sv-SE"/>
              </w:rPr>
              <w:t xml:space="preserve"> </w:t>
            </w:r>
            <w:r w:rsidRPr="000A4502">
              <w:rPr>
                <w:sz w:val="12"/>
                <w:szCs w:val="12"/>
                <w:lang w:val="sv-SE"/>
              </w:rPr>
              <w:t>på</w:t>
            </w:r>
            <w:r w:rsidRPr="000A4502">
              <w:rPr>
                <w:spacing w:val="-5"/>
                <w:sz w:val="12"/>
                <w:szCs w:val="12"/>
                <w:lang w:val="sv-SE"/>
              </w:rPr>
              <w:t xml:space="preserve"> </w:t>
            </w:r>
            <w:r w:rsidRPr="000A4502">
              <w:rPr>
                <w:sz w:val="12"/>
                <w:szCs w:val="12"/>
                <w:lang w:val="sv-SE"/>
              </w:rPr>
              <w:t>avrundade</w:t>
            </w:r>
            <w:r w:rsidRPr="000A4502">
              <w:rPr>
                <w:spacing w:val="-6"/>
                <w:sz w:val="12"/>
                <w:szCs w:val="12"/>
                <w:lang w:val="sv-SE"/>
              </w:rPr>
              <w:t xml:space="preserve"> </w:t>
            </w:r>
            <w:r w:rsidRPr="000A4502">
              <w:rPr>
                <w:sz w:val="12"/>
                <w:szCs w:val="12"/>
                <w:lang w:val="sv-SE"/>
              </w:rPr>
              <w:t>månader</w:t>
            </w:r>
            <w:r w:rsidRPr="000A4502">
              <w:rPr>
                <w:spacing w:val="-1"/>
                <w:sz w:val="12"/>
                <w:szCs w:val="12"/>
                <w:lang w:val="sv-SE"/>
              </w:rPr>
              <w:t xml:space="preserve"> </w:t>
            </w:r>
          </w:p>
        </w:tc>
      </w:tr>
      <w:tr w:rsidR="00AD14BB" w:rsidRPr="00057F2E" w14:paraId="569E25D3" w14:textId="77777777" w:rsidTr="00AD2986">
        <w:trPr>
          <w:trHeight w:val="54"/>
        </w:trPr>
        <w:tc>
          <w:tcPr>
            <w:tcW w:w="7379" w:type="dxa"/>
          </w:tcPr>
          <w:p w14:paraId="552DBC50" w14:textId="007D56BC" w:rsidR="00AD14BB" w:rsidRPr="000A4502" w:rsidRDefault="00ED6714" w:rsidP="00AD2986">
            <w:pPr>
              <w:pStyle w:val="TableParagraph"/>
              <w:spacing w:before="30" w:after="30"/>
              <w:rPr>
                <w:sz w:val="12"/>
                <w:szCs w:val="12"/>
                <w:lang w:val="sv-SE"/>
              </w:rPr>
            </w:pPr>
            <w:r w:rsidRPr="000A4502">
              <w:rPr>
                <w:sz w:val="12"/>
                <w:szCs w:val="12"/>
                <w:lang w:val="sv-SE"/>
              </w:rPr>
              <w:t>****</w:t>
            </w:r>
            <w:r w:rsidR="001740C2" w:rsidRPr="000A4502">
              <w:rPr>
                <w:sz w:val="12"/>
                <w:szCs w:val="12"/>
                <w:lang w:val="sv-SE"/>
              </w:rPr>
              <w:t xml:space="preserve"> </w:t>
            </w:r>
            <w:r w:rsidRPr="000A4502">
              <w:rPr>
                <w:sz w:val="12"/>
                <w:szCs w:val="12"/>
                <w:lang w:val="sv-SE"/>
              </w:rPr>
              <w:t>Beskrivning</w:t>
            </w:r>
            <w:r w:rsidRPr="000A4502">
              <w:rPr>
                <w:spacing w:val="-4"/>
                <w:sz w:val="12"/>
                <w:szCs w:val="12"/>
                <w:lang w:val="sv-SE"/>
              </w:rPr>
              <w:t xml:space="preserve"> </w:t>
            </w:r>
            <w:r w:rsidRPr="000A4502">
              <w:rPr>
                <w:sz w:val="12"/>
                <w:szCs w:val="12"/>
                <w:lang w:val="sv-SE"/>
              </w:rPr>
              <w:t>gällande</w:t>
            </w:r>
            <w:r w:rsidRPr="000A4502">
              <w:rPr>
                <w:spacing w:val="-5"/>
                <w:sz w:val="12"/>
                <w:szCs w:val="12"/>
                <w:lang w:val="sv-SE"/>
              </w:rPr>
              <w:t xml:space="preserve"> </w:t>
            </w:r>
            <w:r w:rsidRPr="000A4502">
              <w:rPr>
                <w:sz w:val="12"/>
                <w:szCs w:val="12"/>
                <w:lang w:val="sv-SE"/>
              </w:rPr>
              <w:t>flerårig</w:t>
            </w:r>
            <w:r w:rsidRPr="000A4502">
              <w:rPr>
                <w:spacing w:val="-4"/>
                <w:sz w:val="12"/>
                <w:szCs w:val="12"/>
                <w:lang w:val="sv-SE"/>
              </w:rPr>
              <w:t xml:space="preserve"> </w:t>
            </w:r>
            <w:r w:rsidRPr="000A4502">
              <w:rPr>
                <w:sz w:val="12"/>
                <w:szCs w:val="12"/>
                <w:lang w:val="sv-SE"/>
              </w:rPr>
              <w:t>rörlig</w:t>
            </w:r>
            <w:r w:rsidRPr="000A4502">
              <w:rPr>
                <w:spacing w:val="-4"/>
                <w:sz w:val="12"/>
                <w:szCs w:val="12"/>
                <w:lang w:val="sv-SE"/>
              </w:rPr>
              <w:t xml:space="preserve"> </w:t>
            </w:r>
            <w:r w:rsidRPr="000A4502">
              <w:rPr>
                <w:sz w:val="12"/>
                <w:szCs w:val="12"/>
                <w:lang w:val="sv-SE"/>
              </w:rPr>
              <w:t>ersättning</w:t>
            </w:r>
            <w:r w:rsidRPr="000A4502">
              <w:rPr>
                <w:spacing w:val="-4"/>
                <w:sz w:val="12"/>
                <w:szCs w:val="12"/>
                <w:lang w:val="sv-SE"/>
              </w:rPr>
              <w:t xml:space="preserve"> </w:t>
            </w:r>
            <w:r w:rsidRPr="000A4502">
              <w:rPr>
                <w:sz w:val="12"/>
                <w:szCs w:val="12"/>
                <w:lang w:val="sv-SE"/>
              </w:rPr>
              <w:t>återfinns</w:t>
            </w:r>
            <w:r w:rsidRPr="000A4502">
              <w:rPr>
                <w:spacing w:val="-6"/>
                <w:sz w:val="12"/>
                <w:szCs w:val="12"/>
                <w:lang w:val="sv-SE"/>
              </w:rPr>
              <w:t xml:space="preserve"> </w:t>
            </w:r>
            <w:r w:rsidRPr="000A4502">
              <w:rPr>
                <w:sz w:val="12"/>
                <w:szCs w:val="12"/>
                <w:lang w:val="sv-SE"/>
              </w:rPr>
              <w:t>under</w:t>
            </w:r>
            <w:r w:rsidRPr="000A4502">
              <w:rPr>
                <w:spacing w:val="-4"/>
                <w:sz w:val="12"/>
                <w:szCs w:val="12"/>
                <w:lang w:val="sv-SE"/>
              </w:rPr>
              <w:t xml:space="preserve"> </w:t>
            </w:r>
            <w:r w:rsidRPr="000A4502">
              <w:rPr>
                <w:sz w:val="12"/>
                <w:szCs w:val="12"/>
                <w:lang w:val="sv-SE"/>
              </w:rPr>
              <w:t>rubriken Summering</w:t>
            </w:r>
            <w:r w:rsidRPr="000A4502">
              <w:rPr>
                <w:spacing w:val="-4"/>
                <w:sz w:val="12"/>
                <w:szCs w:val="12"/>
                <w:lang w:val="sv-SE"/>
              </w:rPr>
              <w:t xml:space="preserve"> </w:t>
            </w:r>
            <w:r w:rsidRPr="000A4502">
              <w:rPr>
                <w:sz w:val="12"/>
                <w:szCs w:val="12"/>
                <w:lang w:val="sv-SE"/>
              </w:rPr>
              <w:t>av</w:t>
            </w:r>
            <w:r w:rsidRPr="000A4502">
              <w:rPr>
                <w:spacing w:val="-5"/>
                <w:sz w:val="12"/>
                <w:szCs w:val="12"/>
                <w:lang w:val="sv-SE"/>
              </w:rPr>
              <w:t xml:space="preserve"> </w:t>
            </w:r>
            <w:r w:rsidR="001D73C6" w:rsidRPr="001D73C6">
              <w:rPr>
                <w:sz w:val="12"/>
                <w:szCs w:val="12"/>
                <w:lang w:val="sv-SE"/>
              </w:rPr>
              <w:t>långsiktiga</w:t>
            </w:r>
            <w:r w:rsidR="001D73C6">
              <w:rPr>
                <w:sz w:val="12"/>
                <w:szCs w:val="12"/>
                <w:lang w:val="sv-SE"/>
              </w:rPr>
              <w:t xml:space="preserve"> incitamentsprogram</w:t>
            </w:r>
            <w:r w:rsidR="001D73C6" w:rsidRPr="001D73C6">
              <w:rPr>
                <w:sz w:val="12"/>
                <w:szCs w:val="12"/>
                <w:lang w:val="sv-SE"/>
              </w:rPr>
              <w:t xml:space="preserve"> </w:t>
            </w:r>
            <w:r w:rsidRPr="000A4502">
              <w:rPr>
                <w:sz w:val="12"/>
                <w:szCs w:val="12"/>
                <w:lang w:val="sv-SE"/>
              </w:rPr>
              <w:t>(verkställande</w:t>
            </w:r>
            <w:r w:rsidRPr="000A4502">
              <w:rPr>
                <w:spacing w:val="-6"/>
                <w:sz w:val="12"/>
                <w:szCs w:val="12"/>
                <w:lang w:val="sv-SE"/>
              </w:rPr>
              <w:t xml:space="preserve"> </w:t>
            </w:r>
            <w:r w:rsidRPr="000A4502">
              <w:rPr>
                <w:sz w:val="12"/>
                <w:szCs w:val="12"/>
                <w:lang w:val="sv-SE"/>
              </w:rPr>
              <w:t>direktören)</w:t>
            </w:r>
          </w:p>
        </w:tc>
      </w:tr>
      <w:tr w:rsidR="00AD14BB" w:rsidRPr="00057F2E" w14:paraId="2B8D9A05" w14:textId="77777777" w:rsidTr="00AD2986">
        <w:trPr>
          <w:trHeight w:val="54"/>
        </w:trPr>
        <w:tc>
          <w:tcPr>
            <w:tcW w:w="7379" w:type="dxa"/>
          </w:tcPr>
          <w:p w14:paraId="71D5A0FA" w14:textId="63751501" w:rsidR="00AD14BB" w:rsidRPr="000A4502" w:rsidRDefault="00ED6714" w:rsidP="00AD2986">
            <w:pPr>
              <w:pStyle w:val="TableParagraph"/>
              <w:spacing w:before="30" w:after="30"/>
              <w:rPr>
                <w:sz w:val="12"/>
                <w:szCs w:val="12"/>
                <w:lang w:val="sv-SE"/>
              </w:rPr>
            </w:pPr>
            <w:r w:rsidRPr="000A4502">
              <w:rPr>
                <w:sz w:val="12"/>
                <w:szCs w:val="12"/>
                <w:lang w:val="sv-SE"/>
              </w:rPr>
              <w:t>*****</w:t>
            </w:r>
            <w:r w:rsidR="001740C2" w:rsidRPr="000A4502">
              <w:rPr>
                <w:sz w:val="12"/>
                <w:szCs w:val="12"/>
                <w:lang w:val="sv-SE"/>
              </w:rPr>
              <w:t xml:space="preserve"> </w:t>
            </w:r>
            <w:r w:rsidRPr="000A4502">
              <w:rPr>
                <w:sz w:val="12"/>
                <w:szCs w:val="12"/>
                <w:lang w:val="sv-SE"/>
              </w:rPr>
              <w:t>Fast</w:t>
            </w:r>
            <w:r w:rsidRPr="000A4502">
              <w:rPr>
                <w:spacing w:val="-4"/>
                <w:sz w:val="12"/>
                <w:szCs w:val="12"/>
                <w:lang w:val="sv-SE"/>
              </w:rPr>
              <w:t xml:space="preserve"> </w:t>
            </w:r>
            <w:r w:rsidRPr="000A4502">
              <w:rPr>
                <w:sz w:val="12"/>
                <w:szCs w:val="12"/>
                <w:lang w:val="sv-SE"/>
              </w:rPr>
              <w:t>lön</w:t>
            </w:r>
            <w:r w:rsidRPr="000A4502">
              <w:rPr>
                <w:spacing w:val="-4"/>
                <w:sz w:val="12"/>
                <w:szCs w:val="12"/>
                <w:lang w:val="sv-SE"/>
              </w:rPr>
              <w:t xml:space="preserve"> </w:t>
            </w:r>
            <w:r w:rsidRPr="000A4502">
              <w:rPr>
                <w:sz w:val="12"/>
                <w:szCs w:val="12"/>
                <w:lang w:val="sv-SE"/>
              </w:rPr>
              <w:t>(grundlön,</w:t>
            </w:r>
            <w:r w:rsidRPr="000A4502">
              <w:rPr>
                <w:spacing w:val="-4"/>
                <w:sz w:val="12"/>
                <w:szCs w:val="12"/>
                <w:lang w:val="sv-SE"/>
              </w:rPr>
              <w:t xml:space="preserve"> </w:t>
            </w:r>
            <w:r w:rsidRPr="000A4502">
              <w:rPr>
                <w:sz w:val="12"/>
                <w:szCs w:val="12"/>
                <w:lang w:val="sv-SE"/>
              </w:rPr>
              <w:t>andra</w:t>
            </w:r>
            <w:r w:rsidRPr="000A4502">
              <w:rPr>
                <w:spacing w:val="-4"/>
                <w:sz w:val="12"/>
                <w:szCs w:val="12"/>
                <w:lang w:val="sv-SE"/>
              </w:rPr>
              <w:t xml:space="preserve"> </w:t>
            </w:r>
            <w:r w:rsidRPr="000A4502">
              <w:rPr>
                <w:sz w:val="12"/>
                <w:szCs w:val="12"/>
                <w:lang w:val="sv-SE"/>
              </w:rPr>
              <w:t>förmåner,</w:t>
            </w:r>
            <w:r w:rsidRPr="000A4502">
              <w:rPr>
                <w:spacing w:val="-3"/>
                <w:sz w:val="12"/>
                <w:szCs w:val="12"/>
                <w:lang w:val="sv-SE"/>
              </w:rPr>
              <w:t xml:space="preserve"> </w:t>
            </w:r>
            <w:r w:rsidRPr="000A4502">
              <w:rPr>
                <w:sz w:val="12"/>
                <w:szCs w:val="12"/>
                <w:lang w:val="sv-SE"/>
              </w:rPr>
              <w:t>pension)</w:t>
            </w:r>
            <w:r w:rsidRPr="000A4502">
              <w:rPr>
                <w:spacing w:val="-4"/>
                <w:sz w:val="12"/>
                <w:szCs w:val="12"/>
                <w:lang w:val="sv-SE"/>
              </w:rPr>
              <w:t xml:space="preserve"> </w:t>
            </w:r>
            <w:r w:rsidRPr="000A4502">
              <w:rPr>
                <w:sz w:val="12"/>
                <w:szCs w:val="12"/>
                <w:lang w:val="sv-SE"/>
              </w:rPr>
              <w:t>rörlig</w:t>
            </w:r>
            <w:r w:rsidRPr="000A4502">
              <w:rPr>
                <w:spacing w:val="-4"/>
                <w:sz w:val="12"/>
                <w:szCs w:val="12"/>
                <w:lang w:val="sv-SE"/>
              </w:rPr>
              <w:t xml:space="preserve"> </w:t>
            </w:r>
            <w:r w:rsidRPr="000A4502">
              <w:rPr>
                <w:sz w:val="12"/>
                <w:szCs w:val="12"/>
                <w:lang w:val="sv-SE"/>
              </w:rPr>
              <w:t>lön</w:t>
            </w:r>
            <w:r w:rsidRPr="000A4502">
              <w:rPr>
                <w:spacing w:val="-2"/>
                <w:sz w:val="12"/>
                <w:szCs w:val="12"/>
                <w:lang w:val="sv-SE"/>
              </w:rPr>
              <w:t xml:space="preserve"> </w:t>
            </w:r>
            <w:r w:rsidRPr="000A4502">
              <w:rPr>
                <w:sz w:val="12"/>
                <w:szCs w:val="12"/>
                <w:lang w:val="sv-SE"/>
              </w:rPr>
              <w:t>(årlig,</w:t>
            </w:r>
            <w:r w:rsidRPr="000A4502">
              <w:rPr>
                <w:spacing w:val="-3"/>
                <w:sz w:val="12"/>
                <w:szCs w:val="12"/>
                <w:lang w:val="sv-SE"/>
              </w:rPr>
              <w:t xml:space="preserve"> </w:t>
            </w:r>
            <w:r w:rsidRPr="000A4502">
              <w:rPr>
                <w:sz w:val="12"/>
                <w:szCs w:val="12"/>
                <w:lang w:val="sv-SE"/>
              </w:rPr>
              <w:t>flerårig</w:t>
            </w:r>
            <w:r w:rsidRPr="000A4502">
              <w:rPr>
                <w:spacing w:val="-4"/>
                <w:sz w:val="12"/>
                <w:szCs w:val="12"/>
                <w:lang w:val="sv-SE"/>
              </w:rPr>
              <w:t xml:space="preserve"> </w:t>
            </w:r>
            <w:r w:rsidRPr="000A4502">
              <w:rPr>
                <w:sz w:val="12"/>
                <w:szCs w:val="12"/>
                <w:lang w:val="sv-SE"/>
              </w:rPr>
              <w:t>ersättning,</w:t>
            </w:r>
            <w:r w:rsidRPr="000A4502">
              <w:rPr>
                <w:spacing w:val="-1"/>
                <w:sz w:val="12"/>
                <w:szCs w:val="12"/>
                <w:lang w:val="sv-SE"/>
              </w:rPr>
              <w:t xml:space="preserve"> </w:t>
            </w:r>
            <w:r w:rsidRPr="000A4502">
              <w:rPr>
                <w:sz w:val="12"/>
                <w:szCs w:val="12"/>
                <w:lang w:val="sv-SE"/>
              </w:rPr>
              <w:t>extraordinära</w:t>
            </w:r>
            <w:r w:rsidRPr="000A4502">
              <w:rPr>
                <w:spacing w:val="-3"/>
                <w:sz w:val="12"/>
                <w:szCs w:val="12"/>
                <w:lang w:val="sv-SE"/>
              </w:rPr>
              <w:t xml:space="preserve"> </w:t>
            </w:r>
            <w:r w:rsidRPr="000A4502">
              <w:rPr>
                <w:sz w:val="12"/>
                <w:szCs w:val="12"/>
                <w:lang w:val="sv-SE"/>
              </w:rPr>
              <w:t>poster,</w:t>
            </w:r>
            <w:r w:rsidRPr="000A4502">
              <w:rPr>
                <w:spacing w:val="-3"/>
                <w:sz w:val="12"/>
                <w:szCs w:val="12"/>
                <w:lang w:val="sv-SE"/>
              </w:rPr>
              <w:t xml:space="preserve"> </w:t>
            </w:r>
            <w:r w:rsidRPr="000A4502">
              <w:rPr>
                <w:sz w:val="12"/>
                <w:szCs w:val="12"/>
                <w:lang w:val="sv-SE"/>
              </w:rPr>
              <w:t>inga</w:t>
            </w:r>
            <w:r w:rsidR="001D73C6" w:rsidRPr="00561FE2">
              <w:rPr>
                <w:sz w:val="12"/>
                <w:szCs w:val="12"/>
                <w:lang w:val="sv-SE"/>
              </w:rPr>
              <w:t xml:space="preserve"> </w:t>
            </w:r>
            <w:r w:rsidRPr="000A4502">
              <w:rPr>
                <w:sz w:val="12"/>
                <w:szCs w:val="12"/>
                <w:lang w:val="sv-SE"/>
              </w:rPr>
              <w:t>pensionsavsättningar på rörlig lön)</w:t>
            </w:r>
          </w:p>
        </w:tc>
      </w:tr>
    </w:tbl>
    <w:p w14:paraId="725A8DC0" w14:textId="77777777" w:rsidR="00AD14BB" w:rsidRPr="000A4502" w:rsidRDefault="00AD14BB" w:rsidP="00065E40">
      <w:pPr>
        <w:pStyle w:val="BodyText"/>
        <w:spacing w:before="3"/>
        <w:rPr>
          <w:b/>
          <w:lang w:val="sv-SE"/>
        </w:rPr>
      </w:pPr>
    </w:p>
    <w:p w14:paraId="16FCFA16" w14:textId="77777777" w:rsidR="00AD14BB" w:rsidRPr="000A4502" w:rsidRDefault="00ED6714" w:rsidP="00065E40">
      <w:pPr>
        <w:spacing w:before="1"/>
        <w:rPr>
          <w:b/>
          <w:sz w:val="20"/>
          <w:lang w:val="sv-SE"/>
        </w:rPr>
      </w:pPr>
      <w:r w:rsidRPr="000A4502">
        <w:rPr>
          <w:b/>
          <w:w w:val="95"/>
          <w:sz w:val="20"/>
          <w:u w:val="single"/>
          <w:lang w:val="sv-SE"/>
        </w:rPr>
        <w:t>Aktiebaserad</w:t>
      </w:r>
      <w:r w:rsidRPr="000A4502">
        <w:rPr>
          <w:b/>
          <w:spacing w:val="40"/>
          <w:sz w:val="20"/>
          <w:u w:val="single"/>
          <w:lang w:val="sv-SE"/>
        </w:rPr>
        <w:t xml:space="preserve"> </w:t>
      </w:r>
      <w:r w:rsidRPr="000A4502">
        <w:rPr>
          <w:b/>
          <w:spacing w:val="-2"/>
          <w:sz w:val="20"/>
          <w:u w:val="single"/>
          <w:lang w:val="sv-SE"/>
        </w:rPr>
        <w:t>ersättning</w:t>
      </w:r>
    </w:p>
    <w:p w14:paraId="0212D0DF" w14:textId="77777777" w:rsidR="00AD14BB" w:rsidRPr="000A4502" w:rsidRDefault="00AD14BB" w:rsidP="00065E40">
      <w:pPr>
        <w:pStyle w:val="BodyText"/>
        <w:spacing w:before="6"/>
        <w:rPr>
          <w:b/>
          <w:lang w:val="sv-SE"/>
        </w:rPr>
      </w:pPr>
    </w:p>
    <w:p w14:paraId="26E3BB4D" w14:textId="690DF546" w:rsidR="00AD14BB" w:rsidRPr="000A4502" w:rsidRDefault="00ED6714" w:rsidP="00065E40">
      <w:pPr>
        <w:spacing w:before="60"/>
        <w:rPr>
          <w:b/>
          <w:i/>
          <w:sz w:val="20"/>
          <w:lang w:val="sv-SE"/>
        </w:rPr>
      </w:pPr>
      <w:r w:rsidRPr="000A4502">
        <w:rPr>
          <w:b/>
          <w:i/>
          <w:w w:val="95"/>
          <w:sz w:val="20"/>
          <w:lang w:val="sv-SE"/>
        </w:rPr>
        <w:t>Utestående</w:t>
      </w:r>
      <w:r w:rsidRPr="000A4502">
        <w:rPr>
          <w:b/>
          <w:i/>
          <w:spacing w:val="35"/>
          <w:sz w:val="20"/>
          <w:lang w:val="sv-SE"/>
        </w:rPr>
        <w:t xml:space="preserve"> </w:t>
      </w:r>
      <w:r w:rsidRPr="000A4502">
        <w:rPr>
          <w:b/>
          <w:i/>
          <w:w w:val="95"/>
          <w:sz w:val="20"/>
          <w:lang w:val="sv-SE"/>
        </w:rPr>
        <w:t>aktierelaterade</w:t>
      </w:r>
      <w:r w:rsidRPr="000A4502">
        <w:rPr>
          <w:b/>
          <w:i/>
          <w:spacing w:val="39"/>
          <w:sz w:val="20"/>
          <w:lang w:val="sv-SE"/>
        </w:rPr>
        <w:t xml:space="preserve"> </w:t>
      </w:r>
      <w:r w:rsidRPr="000A4502">
        <w:rPr>
          <w:b/>
          <w:i/>
          <w:w w:val="95"/>
          <w:sz w:val="20"/>
          <w:lang w:val="sv-SE"/>
        </w:rPr>
        <w:t>och</w:t>
      </w:r>
      <w:r w:rsidRPr="000A4502">
        <w:rPr>
          <w:b/>
          <w:i/>
          <w:spacing w:val="37"/>
          <w:sz w:val="20"/>
          <w:lang w:val="sv-SE"/>
        </w:rPr>
        <w:t xml:space="preserve"> </w:t>
      </w:r>
      <w:r w:rsidRPr="000A4502">
        <w:rPr>
          <w:b/>
          <w:i/>
          <w:w w:val="95"/>
          <w:sz w:val="20"/>
          <w:lang w:val="sv-SE"/>
        </w:rPr>
        <w:t>aktiekursrelaterade</w:t>
      </w:r>
      <w:r w:rsidRPr="000A4502">
        <w:rPr>
          <w:b/>
          <w:i/>
          <w:spacing w:val="42"/>
          <w:sz w:val="20"/>
          <w:lang w:val="sv-SE"/>
        </w:rPr>
        <w:t xml:space="preserve"> </w:t>
      </w:r>
      <w:r w:rsidRPr="000A4502">
        <w:rPr>
          <w:b/>
          <w:i/>
          <w:w w:val="95"/>
          <w:sz w:val="20"/>
          <w:lang w:val="sv-SE"/>
        </w:rPr>
        <w:t>incitamentprogram</w:t>
      </w:r>
      <w:r w:rsidRPr="000A4502">
        <w:rPr>
          <w:b/>
          <w:i/>
          <w:spacing w:val="51"/>
          <w:sz w:val="20"/>
          <w:lang w:val="sv-SE"/>
        </w:rPr>
        <w:t xml:space="preserve"> </w:t>
      </w:r>
      <w:r w:rsidRPr="000A4502">
        <w:rPr>
          <w:b/>
          <w:i/>
          <w:spacing w:val="-2"/>
          <w:w w:val="95"/>
          <w:sz w:val="20"/>
          <w:lang w:val="sv-SE"/>
        </w:rPr>
        <w:t>202</w:t>
      </w:r>
      <w:r w:rsidR="00C4314D">
        <w:rPr>
          <w:b/>
          <w:i/>
          <w:spacing w:val="-2"/>
          <w:w w:val="95"/>
          <w:sz w:val="20"/>
          <w:lang w:val="sv-SE"/>
        </w:rPr>
        <w:t>3</w:t>
      </w:r>
      <w:r w:rsidRPr="000A4502">
        <w:rPr>
          <w:b/>
          <w:i/>
          <w:spacing w:val="-2"/>
          <w:w w:val="95"/>
          <w:sz w:val="20"/>
          <w:lang w:val="sv-SE"/>
        </w:rPr>
        <w:t>/202</w:t>
      </w:r>
      <w:r w:rsidR="00C4314D">
        <w:rPr>
          <w:b/>
          <w:i/>
          <w:spacing w:val="-2"/>
          <w:w w:val="95"/>
          <w:sz w:val="20"/>
          <w:lang w:val="sv-SE"/>
        </w:rPr>
        <w:t>4</w:t>
      </w:r>
    </w:p>
    <w:p w14:paraId="09954CF9" w14:textId="77777777" w:rsidR="00AD14BB" w:rsidRPr="000A4502" w:rsidRDefault="00AD14BB" w:rsidP="00065E40">
      <w:pPr>
        <w:pStyle w:val="BodyText"/>
        <w:spacing w:before="7"/>
        <w:rPr>
          <w:b/>
          <w:i/>
          <w:sz w:val="24"/>
          <w:lang w:val="sv-SE"/>
        </w:rPr>
      </w:pPr>
    </w:p>
    <w:p w14:paraId="3FB6A853" w14:textId="117016C3" w:rsidR="00AD14BB" w:rsidRPr="000A4502" w:rsidRDefault="00ED6714" w:rsidP="00065E40">
      <w:pPr>
        <w:pStyle w:val="Heading1"/>
        <w:ind w:left="0"/>
        <w:rPr>
          <w:u w:val="none"/>
          <w:lang w:val="sv-SE"/>
        </w:rPr>
      </w:pPr>
      <w:r w:rsidRPr="000A4502">
        <w:rPr>
          <w:lang w:val="sv-SE"/>
        </w:rPr>
        <w:t>Långsiktiga</w:t>
      </w:r>
      <w:r w:rsidRPr="000A4502">
        <w:rPr>
          <w:spacing w:val="-9"/>
          <w:lang w:val="sv-SE"/>
        </w:rPr>
        <w:t xml:space="preserve"> </w:t>
      </w:r>
      <w:r w:rsidRPr="000A4502">
        <w:rPr>
          <w:lang w:val="sv-SE"/>
        </w:rPr>
        <w:t>Incitament</w:t>
      </w:r>
      <w:r w:rsidRPr="000A4502">
        <w:rPr>
          <w:spacing w:val="-7"/>
          <w:lang w:val="sv-SE"/>
        </w:rPr>
        <w:t xml:space="preserve"> </w:t>
      </w:r>
      <w:r w:rsidRPr="000A4502">
        <w:rPr>
          <w:lang w:val="sv-SE"/>
        </w:rPr>
        <w:t>(Long</w:t>
      </w:r>
      <w:r w:rsidRPr="000A4502">
        <w:rPr>
          <w:spacing w:val="-9"/>
          <w:lang w:val="sv-SE"/>
        </w:rPr>
        <w:t xml:space="preserve"> </w:t>
      </w:r>
      <w:r w:rsidRPr="000A4502">
        <w:rPr>
          <w:lang w:val="sv-SE"/>
        </w:rPr>
        <w:t>Term</w:t>
      </w:r>
      <w:r w:rsidRPr="000A4502">
        <w:rPr>
          <w:spacing w:val="-7"/>
          <w:lang w:val="sv-SE"/>
        </w:rPr>
        <w:t xml:space="preserve"> </w:t>
      </w:r>
      <w:r w:rsidRPr="000A4502">
        <w:rPr>
          <w:lang w:val="sv-SE"/>
        </w:rPr>
        <w:t>Incentive</w:t>
      </w:r>
      <w:r w:rsidR="00100805" w:rsidRPr="000A4502">
        <w:rPr>
          <w:lang w:val="sv-SE"/>
        </w:rPr>
        <w:t>,</w:t>
      </w:r>
      <w:r w:rsidRPr="000A4502">
        <w:rPr>
          <w:spacing w:val="-7"/>
          <w:lang w:val="sv-SE"/>
        </w:rPr>
        <w:t xml:space="preserve"> </w:t>
      </w:r>
      <w:r w:rsidRPr="000A4502">
        <w:rPr>
          <w:spacing w:val="-2"/>
          <w:lang w:val="sv-SE"/>
        </w:rPr>
        <w:t>LTI)</w:t>
      </w:r>
    </w:p>
    <w:p w14:paraId="5D645703" w14:textId="77777777" w:rsidR="00AD14BB" w:rsidRPr="000A4502" w:rsidRDefault="00AD14BB" w:rsidP="00065E40">
      <w:pPr>
        <w:pStyle w:val="BodyText"/>
        <w:spacing w:before="3"/>
        <w:rPr>
          <w:b/>
          <w:sz w:val="18"/>
          <w:lang w:val="sv-SE"/>
        </w:rPr>
      </w:pPr>
    </w:p>
    <w:p w14:paraId="2ABEEA06" w14:textId="77777777" w:rsidR="005F264A" w:rsidRDefault="005F264A" w:rsidP="00065E40">
      <w:pPr>
        <w:pStyle w:val="BodyText"/>
        <w:spacing w:before="10"/>
        <w:rPr>
          <w:lang w:val="sv-SE"/>
        </w:rPr>
      </w:pPr>
      <w:r w:rsidRPr="005F264A">
        <w:rPr>
          <w:lang w:val="sv-SE"/>
        </w:rPr>
        <w:t>Syftet med LTI-programmen är att skapa förutsättningar för att behålla och rekrytera kompetent personal till koncernen. Programmen har utformats för att det bedömts önskvärt att deltagarna i större utsträckning är aktieägare i bolaget, vilket förväntas påverka deras långsiktiga arbetsinsatser positivt. Genom att knyta deltagarnas ersättning till bolagets resultat- och värdeutveckling, premieras fortsatt företagslojalitet och därigenom den långsiktiga värdetillväxten i bolaget.</w:t>
      </w:r>
    </w:p>
    <w:p w14:paraId="02982A21" w14:textId="77777777" w:rsidR="005F264A" w:rsidRDefault="005F264A" w:rsidP="00065E40">
      <w:pPr>
        <w:pStyle w:val="BodyText"/>
        <w:spacing w:before="10"/>
        <w:rPr>
          <w:lang w:val="sv-SE"/>
        </w:rPr>
      </w:pPr>
    </w:p>
    <w:p w14:paraId="4193AA19" w14:textId="716DAD17" w:rsidR="00845967" w:rsidRDefault="00BD7CFC" w:rsidP="00065E40">
      <w:pPr>
        <w:pStyle w:val="BodyText"/>
        <w:spacing w:before="10"/>
        <w:rPr>
          <w:lang w:val="sv-SE"/>
        </w:rPr>
      </w:pPr>
      <w:r w:rsidRPr="00BD7CFC">
        <w:rPr>
          <w:lang w:val="sv-SE"/>
        </w:rPr>
        <w:t>Långsiktiga incitamentsprogram som ger anställda rätt att förvärva aktier förutsätter godkännande av bolagsstämma. Under räkenskapsåret har prestationsperioden för LTI 2021, LTI 2022 och LTI 2023 pågått. Samtliga långsiktiga incitamentsprogram omfattar prestationsaktier.</w:t>
      </w:r>
    </w:p>
    <w:p w14:paraId="1472E653" w14:textId="77777777" w:rsidR="00D81335" w:rsidRDefault="00D81335" w:rsidP="00065E40">
      <w:pPr>
        <w:pStyle w:val="BodyText"/>
        <w:spacing w:before="10"/>
        <w:rPr>
          <w:lang w:val="sv-SE"/>
        </w:rPr>
      </w:pPr>
    </w:p>
    <w:p w14:paraId="2E6AE773" w14:textId="27C9A95C" w:rsidR="00D81335" w:rsidRDefault="00D81335" w:rsidP="00065E40">
      <w:pPr>
        <w:pStyle w:val="BodyText"/>
        <w:spacing w:before="10"/>
        <w:rPr>
          <w:lang w:val="sv-SE"/>
        </w:rPr>
      </w:pPr>
      <w:r w:rsidRPr="00D81335">
        <w:rPr>
          <w:lang w:val="sv-SE"/>
        </w:rPr>
        <w:t>Samtliga pågående långsiktiga incitamentsprogram har godkänts av en årsstämma. Aktuella program omfattar upp till 50 ledande befattningshavare och andra personer som bedöms kunna påverka Clas Ohlsons utveckling långsiktigt.</w:t>
      </w:r>
    </w:p>
    <w:p w14:paraId="212057CD" w14:textId="77777777" w:rsidR="000B7E0D" w:rsidRDefault="000B7E0D" w:rsidP="00065E40">
      <w:pPr>
        <w:pStyle w:val="BodyText"/>
        <w:spacing w:before="10"/>
        <w:rPr>
          <w:lang w:val="sv-SE"/>
        </w:rPr>
      </w:pPr>
    </w:p>
    <w:p w14:paraId="57B6EBC1" w14:textId="77777777" w:rsidR="000B7E0D" w:rsidRPr="00057CEE" w:rsidRDefault="000B7E0D" w:rsidP="000B7E0D">
      <w:pPr>
        <w:pStyle w:val="BodyText"/>
        <w:spacing w:before="10"/>
        <w:rPr>
          <w:u w:val="single"/>
          <w:lang w:val="sv-SE"/>
        </w:rPr>
      </w:pPr>
      <w:r w:rsidRPr="00057CEE">
        <w:rPr>
          <w:u w:val="single"/>
          <w:lang w:val="sv-SE"/>
        </w:rPr>
        <w:t>Struktur långsiktiga incitamentsprogram</w:t>
      </w:r>
    </w:p>
    <w:p w14:paraId="1947E5D3" w14:textId="77777777" w:rsidR="000C7342" w:rsidRDefault="000C7342" w:rsidP="000B7E0D">
      <w:pPr>
        <w:pStyle w:val="BodyText"/>
        <w:spacing w:before="10"/>
        <w:rPr>
          <w:lang w:val="sv-SE"/>
        </w:rPr>
      </w:pPr>
    </w:p>
    <w:p w14:paraId="49FB2EF4" w14:textId="6B64E8E7" w:rsidR="000B7E0D" w:rsidRDefault="000B7E0D" w:rsidP="000B7E0D">
      <w:pPr>
        <w:pStyle w:val="BodyText"/>
        <w:spacing w:before="10"/>
        <w:rPr>
          <w:lang w:val="sv-SE"/>
        </w:rPr>
      </w:pPr>
      <w:r w:rsidRPr="000B7E0D">
        <w:rPr>
          <w:lang w:val="sv-SE"/>
        </w:rPr>
        <w:t>Samtliga deltagare inom LTI programmet erhåller en prestationsaktierätt vederlagsfritt, som ger deltagaren möjlighet att tilldelas ett antal B-aktier i Clas Ohlson, förutsatt uppfyllande av prestationsvillkoren för LTI programmet som styrelsen beslutat. Värdet av underliggande aktier vid tidpunkten för erhållandet av en prestationsonsaktierätt uppgår till 45 procent av den individuella årliga fasta bruttogrundlönen. Beloppet divideras med aktiekursen vid programmets start för att beräkna antalet underliggande aktier för respektive deltagare. Deltagarna består av ledande befattningshavare och nyckelpersoner. Eventuell tilldelning av prestationsaktier kommer att ske efter utgången av en treårig intjänandeperiod förutsatt att deltagaren varit fast anställd under hela intjänandeperioden och att de förutbestämda prestationsmålen uppnåtts.</w:t>
      </w:r>
    </w:p>
    <w:p w14:paraId="3AFC6FF4" w14:textId="77777777" w:rsidR="00845967" w:rsidRDefault="00845967" w:rsidP="00065E40">
      <w:pPr>
        <w:pStyle w:val="BodyText"/>
        <w:spacing w:before="10"/>
        <w:rPr>
          <w:lang w:val="sv-SE"/>
        </w:rPr>
      </w:pPr>
    </w:p>
    <w:p w14:paraId="1EA2D474" w14:textId="213459D8" w:rsidR="00AD14BB" w:rsidRPr="000A4502" w:rsidRDefault="00BE5FAB" w:rsidP="00065E40">
      <w:pPr>
        <w:pStyle w:val="BodyText"/>
        <w:rPr>
          <w:sz w:val="23"/>
          <w:lang w:val="sv-SE"/>
        </w:rPr>
      </w:pPr>
      <w:r w:rsidRPr="00BE5FAB">
        <w:rPr>
          <w:lang w:val="sv-SE"/>
        </w:rPr>
        <w:t>Bedömning av utfall av prestationsvillkoren fördelas på prestationsvillkoren nettoomsättning, vinst per aktie och hållbarhet med fördelning 30%, 40% och 30%. Utfallet för respektive prestationsvillkor kommer att fastställas enskilt. Det innebär bland annat att samtliga prestationsvillkor inte behöver vara uppfyllda för att tilldelning av prestationsaktier ska ske. Inom respektive prestationsvillkor sätts mål för minimi- och maximinivå. Om miniminivån uppnås sker 30 procent av tilldelning relaterad till prestationsvillkoret. Om maximinivån uppnås eller överstigs sker maximal tilldelning relaterad till prestationsvillkoret. Om utfallet ligger mellan minimi- och maximinivån sker en linjär tilldelning och om miniminivån inte uppnås sker ingen tilldelning. Antalet prestationsaktier som kan tilldelas för varje aktierätt ska justeras för eventuell utdelning som lämnas under perioden från fastställandet av ingångsvärdet och till och med dag för tilldelning av prestationsaktier efter intjänandeperiodens slut.</w:t>
      </w:r>
    </w:p>
    <w:p w14:paraId="66407BE6" w14:textId="52DE148C" w:rsidR="006B1096" w:rsidRPr="000A4502" w:rsidRDefault="006B1096" w:rsidP="00065E40">
      <w:pPr>
        <w:pStyle w:val="BodyText"/>
        <w:spacing w:before="59"/>
        <w:ind w:right="722"/>
        <w:rPr>
          <w:lang w:val="sv-SE"/>
        </w:rPr>
      </w:pPr>
    </w:p>
    <w:p w14:paraId="2D60C2F5" w14:textId="77777777" w:rsidR="00B16E69" w:rsidRDefault="00B16E69" w:rsidP="00065E40">
      <w:pPr>
        <w:pStyle w:val="BodyText"/>
        <w:rPr>
          <w:u w:val="single"/>
          <w:lang w:val="sv-SE"/>
        </w:rPr>
      </w:pPr>
    </w:p>
    <w:p w14:paraId="47DD927D" w14:textId="36EC96C5" w:rsidR="006B1096" w:rsidRPr="000A4502" w:rsidRDefault="006B1096" w:rsidP="00065E40">
      <w:pPr>
        <w:pStyle w:val="BodyText"/>
        <w:rPr>
          <w:lang w:val="sv-SE"/>
        </w:rPr>
      </w:pPr>
      <w:r w:rsidRPr="000A4502">
        <w:rPr>
          <w:u w:val="single"/>
          <w:lang w:val="sv-SE"/>
        </w:rPr>
        <w:lastRenderedPageBreak/>
        <w:t>LTI</w:t>
      </w:r>
      <w:r w:rsidRPr="000A4502">
        <w:rPr>
          <w:spacing w:val="-5"/>
          <w:u w:val="single"/>
          <w:lang w:val="sv-SE"/>
        </w:rPr>
        <w:t xml:space="preserve"> </w:t>
      </w:r>
      <w:r w:rsidRPr="000A4502">
        <w:rPr>
          <w:spacing w:val="-4"/>
          <w:u w:val="single"/>
          <w:lang w:val="sv-SE"/>
        </w:rPr>
        <w:t>2021</w:t>
      </w:r>
    </w:p>
    <w:p w14:paraId="1A49AC4A" w14:textId="77777777" w:rsidR="006B1096" w:rsidRPr="000A4502" w:rsidRDefault="006B1096" w:rsidP="00065E40">
      <w:pPr>
        <w:pStyle w:val="BodyText"/>
        <w:spacing w:before="3"/>
        <w:rPr>
          <w:sz w:val="18"/>
          <w:lang w:val="sv-SE"/>
        </w:rPr>
      </w:pPr>
    </w:p>
    <w:p w14:paraId="1763556C" w14:textId="4DFA1BFB" w:rsidR="006B1096" w:rsidRDefault="0094638B" w:rsidP="00065E40">
      <w:pPr>
        <w:pStyle w:val="BodyText"/>
        <w:spacing w:before="59"/>
        <w:ind w:right="722"/>
        <w:rPr>
          <w:lang w:val="sv-SE"/>
        </w:rPr>
      </w:pPr>
      <w:r w:rsidRPr="000A4502">
        <w:rPr>
          <w:lang w:val="sv-SE"/>
        </w:rPr>
        <w:t>P</w:t>
      </w:r>
      <w:r w:rsidR="006B1096" w:rsidRPr="000A4502">
        <w:rPr>
          <w:lang w:val="sv-SE"/>
        </w:rPr>
        <w:t>restationsperioden</w:t>
      </w:r>
      <w:r w:rsidR="006B1096" w:rsidRPr="000A4502">
        <w:rPr>
          <w:spacing w:val="-4"/>
          <w:lang w:val="sv-SE"/>
        </w:rPr>
        <w:t xml:space="preserve"> </w:t>
      </w:r>
      <w:r w:rsidR="006B1096" w:rsidRPr="000A4502">
        <w:rPr>
          <w:lang w:val="sv-SE"/>
        </w:rPr>
        <w:t>för</w:t>
      </w:r>
      <w:r w:rsidR="006B1096" w:rsidRPr="000A4502">
        <w:rPr>
          <w:spacing w:val="-4"/>
          <w:lang w:val="sv-SE"/>
        </w:rPr>
        <w:t xml:space="preserve"> </w:t>
      </w:r>
      <w:r w:rsidR="006B1096" w:rsidRPr="000A4502">
        <w:rPr>
          <w:lang w:val="sv-SE"/>
        </w:rPr>
        <w:t>det</w:t>
      </w:r>
      <w:r w:rsidR="006B1096" w:rsidRPr="000A4502">
        <w:rPr>
          <w:spacing w:val="-4"/>
          <w:lang w:val="sv-SE"/>
        </w:rPr>
        <w:t xml:space="preserve"> </w:t>
      </w:r>
      <w:r w:rsidR="006B1096" w:rsidRPr="000A4502">
        <w:rPr>
          <w:lang w:val="sv-SE"/>
        </w:rPr>
        <w:t>långsiktiga incitamentsprogrammet</w:t>
      </w:r>
      <w:r w:rsidR="006B1096" w:rsidRPr="000A4502">
        <w:rPr>
          <w:spacing w:val="-4"/>
          <w:lang w:val="sv-SE"/>
        </w:rPr>
        <w:t xml:space="preserve"> </w:t>
      </w:r>
      <w:r w:rsidR="006B1096" w:rsidRPr="000A4502">
        <w:rPr>
          <w:lang w:val="sv-SE"/>
        </w:rPr>
        <w:t>LTI</w:t>
      </w:r>
      <w:r w:rsidR="006B1096" w:rsidRPr="000A4502">
        <w:rPr>
          <w:spacing w:val="-2"/>
          <w:lang w:val="sv-SE"/>
        </w:rPr>
        <w:t xml:space="preserve"> </w:t>
      </w:r>
      <w:r w:rsidR="006B1096" w:rsidRPr="000A4502">
        <w:rPr>
          <w:lang w:val="sv-SE"/>
        </w:rPr>
        <w:t>2021</w:t>
      </w:r>
      <w:r w:rsidR="006B1096" w:rsidRPr="000A4502">
        <w:rPr>
          <w:spacing w:val="-4"/>
          <w:lang w:val="sv-SE"/>
        </w:rPr>
        <w:t xml:space="preserve"> </w:t>
      </w:r>
      <w:r w:rsidR="006B1096" w:rsidRPr="000A4502">
        <w:rPr>
          <w:lang w:val="sv-SE"/>
        </w:rPr>
        <w:t>löper</w:t>
      </w:r>
      <w:r w:rsidR="006B1096" w:rsidRPr="000A4502">
        <w:rPr>
          <w:spacing w:val="-4"/>
          <w:lang w:val="sv-SE"/>
        </w:rPr>
        <w:t xml:space="preserve"> </w:t>
      </w:r>
      <w:r w:rsidR="006B1096" w:rsidRPr="000A4502">
        <w:rPr>
          <w:lang w:val="sv-SE"/>
        </w:rPr>
        <w:t>under</w:t>
      </w:r>
      <w:r w:rsidR="006B1096" w:rsidRPr="000A4502">
        <w:rPr>
          <w:spacing w:val="-4"/>
          <w:lang w:val="sv-SE"/>
        </w:rPr>
        <w:t xml:space="preserve"> </w:t>
      </w:r>
      <w:r w:rsidR="006B1096" w:rsidRPr="000A4502">
        <w:rPr>
          <w:lang w:val="sv-SE"/>
        </w:rPr>
        <w:t>perioden</w:t>
      </w:r>
      <w:r w:rsidR="006B1096" w:rsidRPr="000A4502">
        <w:rPr>
          <w:spacing w:val="-4"/>
          <w:lang w:val="sv-SE"/>
        </w:rPr>
        <w:t xml:space="preserve"> </w:t>
      </w:r>
      <w:r w:rsidR="006B1096" w:rsidRPr="000A4502">
        <w:rPr>
          <w:lang w:val="sv-SE"/>
        </w:rPr>
        <w:t>1</w:t>
      </w:r>
      <w:r w:rsidR="002101CD" w:rsidRPr="000A4502">
        <w:rPr>
          <w:lang w:val="sv-SE"/>
        </w:rPr>
        <w:t> </w:t>
      </w:r>
      <w:r w:rsidR="006B1096" w:rsidRPr="000A4502">
        <w:rPr>
          <w:lang w:val="sv-SE"/>
        </w:rPr>
        <w:t>maj</w:t>
      </w:r>
      <w:r w:rsidR="006B1096" w:rsidRPr="000A4502">
        <w:rPr>
          <w:spacing w:val="-1"/>
          <w:lang w:val="sv-SE"/>
        </w:rPr>
        <w:t xml:space="preserve"> </w:t>
      </w:r>
      <w:r w:rsidR="006B1096" w:rsidRPr="000A4502">
        <w:rPr>
          <w:lang w:val="sv-SE"/>
        </w:rPr>
        <w:t>2021</w:t>
      </w:r>
      <w:r w:rsidR="006B1096" w:rsidRPr="000A4502">
        <w:rPr>
          <w:spacing w:val="-1"/>
          <w:lang w:val="sv-SE"/>
        </w:rPr>
        <w:t xml:space="preserve"> </w:t>
      </w:r>
      <w:r w:rsidR="006B1096" w:rsidRPr="000A4502">
        <w:rPr>
          <w:lang w:val="sv-SE"/>
        </w:rPr>
        <w:t>till</w:t>
      </w:r>
      <w:r w:rsidR="006B1096" w:rsidRPr="000A4502">
        <w:rPr>
          <w:spacing w:val="-2"/>
          <w:lang w:val="sv-SE"/>
        </w:rPr>
        <w:t xml:space="preserve"> </w:t>
      </w:r>
      <w:r w:rsidR="006B1096" w:rsidRPr="000A4502">
        <w:rPr>
          <w:lang w:val="sv-SE"/>
        </w:rPr>
        <w:t>30</w:t>
      </w:r>
      <w:r w:rsidR="006B1096" w:rsidRPr="000A4502">
        <w:rPr>
          <w:spacing w:val="-2"/>
          <w:lang w:val="sv-SE"/>
        </w:rPr>
        <w:t xml:space="preserve"> </w:t>
      </w:r>
      <w:r w:rsidR="006B1096" w:rsidRPr="000A4502">
        <w:rPr>
          <w:lang w:val="sv-SE"/>
        </w:rPr>
        <w:t>april</w:t>
      </w:r>
      <w:r w:rsidR="006B1096" w:rsidRPr="000A4502">
        <w:rPr>
          <w:spacing w:val="-2"/>
          <w:lang w:val="sv-SE"/>
        </w:rPr>
        <w:t xml:space="preserve"> </w:t>
      </w:r>
      <w:r w:rsidR="006B1096" w:rsidRPr="000A4502">
        <w:rPr>
          <w:lang w:val="sv-SE"/>
        </w:rPr>
        <w:t xml:space="preserve">2024. </w:t>
      </w:r>
      <w:r w:rsidR="00BF520F" w:rsidRPr="000A4502">
        <w:rPr>
          <w:lang w:val="sv-SE"/>
        </w:rPr>
        <w:t>Eventuell tilldelning av prestationsaktier kommer att ske efter utgången av en treårig intjänandeperiod förutsatt att deltagaren varit fast anställd under hela intjänandeperiod</w:t>
      </w:r>
      <w:r w:rsidR="00BD073A">
        <w:rPr>
          <w:lang w:val="sv-SE"/>
        </w:rPr>
        <w:t>en</w:t>
      </w:r>
      <w:r w:rsidR="00BF520F" w:rsidRPr="000A4502">
        <w:rPr>
          <w:lang w:val="sv-SE"/>
        </w:rPr>
        <w:t xml:space="preserve"> och de förutbestämda prestationsmålen uppnåtts.</w:t>
      </w:r>
    </w:p>
    <w:p w14:paraId="1A4D41CA" w14:textId="055585F9" w:rsidR="004A2E9F" w:rsidRDefault="004A2E9F" w:rsidP="00065E40">
      <w:pPr>
        <w:pStyle w:val="BodyText"/>
        <w:spacing w:before="59"/>
        <w:ind w:right="722"/>
        <w:rPr>
          <w:lang w:val="sv-SE"/>
        </w:rPr>
      </w:pPr>
    </w:p>
    <w:p w14:paraId="321FC0C2" w14:textId="1863ABC9" w:rsidR="004A2E9F" w:rsidRPr="000A4502" w:rsidRDefault="004A2E9F" w:rsidP="004A2E9F">
      <w:pPr>
        <w:pStyle w:val="BodyText"/>
        <w:rPr>
          <w:lang w:val="sv-SE"/>
        </w:rPr>
      </w:pPr>
      <w:r w:rsidRPr="000A4502">
        <w:rPr>
          <w:u w:val="single"/>
          <w:lang w:val="sv-SE"/>
        </w:rPr>
        <w:t>LTI</w:t>
      </w:r>
      <w:r w:rsidRPr="000A4502">
        <w:rPr>
          <w:spacing w:val="-5"/>
          <w:u w:val="single"/>
          <w:lang w:val="sv-SE"/>
        </w:rPr>
        <w:t xml:space="preserve"> </w:t>
      </w:r>
      <w:r w:rsidRPr="000A4502">
        <w:rPr>
          <w:spacing w:val="-4"/>
          <w:u w:val="single"/>
          <w:lang w:val="sv-SE"/>
        </w:rPr>
        <w:t>202</w:t>
      </w:r>
      <w:r>
        <w:rPr>
          <w:spacing w:val="-4"/>
          <w:u w:val="single"/>
          <w:lang w:val="sv-SE"/>
        </w:rPr>
        <w:t>2</w:t>
      </w:r>
    </w:p>
    <w:p w14:paraId="0732A87F" w14:textId="77777777" w:rsidR="004A2E9F" w:rsidRPr="000A4502" w:rsidRDefault="004A2E9F" w:rsidP="004A2E9F">
      <w:pPr>
        <w:pStyle w:val="BodyText"/>
        <w:spacing w:before="3"/>
        <w:rPr>
          <w:sz w:val="18"/>
          <w:lang w:val="sv-SE"/>
        </w:rPr>
      </w:pPr>
    </w:p>
    <w:p w14:paraId="3D76D7B2" w14:textId="0DE00C1E" w:rsidR="004A2E9F" w:rsidRDefault="004A2E9F" w:rsidP="004A2E9F">
      <w:pPr>
        <w:pStyle w:val="BodyText"/>
        <w:spacing w:before="59"/>
        <w:ind w:right="722"/>
        <w:rPr>
          <w:lang w:val="sv-SE"/>
        </w:rPr>
      </w:pPr>
      <w:r w:rsidRPr="000A4502">
        <w:rPr>
          <w:lang w:val="sv-SE"/>
        </w:rPr>
        <w:t>Prestationsperioden</w:t>
      </w:r>
      <w:r w:rsidRPr="000A4502">
        <w:rPr>
          <w:spacing w:val="-4"/>
          <w:lang w:val="sv-SE"/>
        </w:rPr>
        <w:t xml:space="preserve"> </w:t>
      </w:r>
      <w:r w:rsidRPr="000A4502">
        <w:rPr>
          <w:lang w:val="sv-SE"/>
        </w:rPr>
        <w:t>för</w:t>
      </w:r>
      <w:r w:rsidRPr="000A4502">
        <w:rPr>
          <w:spacing w:val="-4"/>
          <w:lang w:val="sv-SE"/>
        </w:rPr>
        <w:t xml:space="preserve"> </w:t>
      </w:r>
      <w:r w:rsidRPr="000A4502">
        <w:rPr>
          <w:lang w:val="sv-SE"/>
        </w:rPr>
        <w:t>det</w:t>
      </w:r>
      <w:r w:rsidRPr="000A4502">
        <w:rPr>
          <w:spacing w:val="-4"/>
          <w:lang w:val="sv-SE"/>
        </w:rPr>
        <w:t xml:space="preserve"> </w:t>
      </w:r>
      <w:r w:rsidRPr="000A4502">
        <w:rPr>
          <w:lang w:val="sv-SE"/>
        </w:rPr>
        <w:t>långsiktiga incitamentsprogrammet</w:t>
      </w:r>
      <w:r w:rsidRPr="000A4502">
        <w:rPr>
          <w:spacing w:val="-4"/>
          <w:lang w:val="sv-SE"/>
        </w:rPr>
        <w:t xml:space="preserve"> </w:t>
      </w:r>
      <w:r w:rsidRPr="000A4502">
        <w:rPr>
          <w:lang w:val="sv-SE"/>
        </w:rPr>
        <w:t>LTI</w:t>
      </w:r>
      <w:r w:rsidRPr="000A4502">
        <w:rPr>
          <w:spacing w:val="-2"/>
          <w:lang w:val="sv-SE"/>
        </w:rPr>
        <w:t xml:space="preserve"> </w:t>
      </w:r>
      <w:r w:rsidRPr="000A4502">
        <w:rPr>
          <w:lang w:val="sv-SE"/>
        </w:rPr>
        <w:t>202</w:t>
      </w:r>
      <w:r>
        <w:rPr>
          <w:lang w:val="sv-SE"/>
        </w:rPr>
        <w:t>2</w:t>
      </w:r>
      <w:r w:rsidRPr="000A4502">
        <w:rPr>
          <w:spacing w:val="-4"/>
          <w:lang w:val="sv-SE"/>
        </w:rPr>
        <w:t xml:space="preserve"> </w:t>
      </w:r>
      <w:r w:rsidRPr="000A4502">
        <w:rPr>
          <w:lang w:val="sv-SE"/>
        </w:rPr>
        <w:t>löper</w:t>
      </w:r>
      <w:r w:rsidRPr="000A4502">
        <w:rPr>
          <w:spacing w:val="-4"/>
          <w:lang w:val="sv-SE"/>
        </w:rPr>
        <w:t xml:space="preserve"> </w:t>
      </w:r>
      <w:r w:rsidRPr="000A4502">
        <w:rPr>
          <w:lang w:val="sv-SE"/>
        </w:rPr>
        <w:t>under</w:t>
      </w:r>
      <w:r w:rsidRPr="000A4502">
        <w:rPr>
          <w:spacing w:val="-4"/>
          <w:lang w:val="sv-SE"/>
        </w:rPr>
        <w:t xml:space="preserve"> </w:t>
      </w:r>
      <w:r w:rsidRPr="000A4502">
        <w:rPr>
          <w:lang w:val="sv-SE"/>
        </w:rPr>
        <w:t>perioden</w:t>
      </w:r>
      <w:r w:rsidRPr="000A4502">
        <w:rPr>
          <w:spacing w:val="-4"/>
          <w:lang w:val="sv-SE"/>
        </w:rPr>
        <w:t xml:space="preserve"> </w:t>
      </w:r>
      <w:r w:rsidRPr="000A4502">
        <w:rPr>
          <w:lang w:val="sv-SE"/>
        </w:rPr>
        <w:t>1 maj</w:t>
      </w:r>
      <w:r w:rsidRPr="000A4502">
        <w:rPr>
          <w:spacing w:val="-1"/>
          <w:lang w:val="sv-SE"/>
        </w:rPr>
        <w:t xml:space="preserve"> </w:t>
      </w:r>
      <w:r w:rsidRPr="000A4502">
        <w:rPr>
          <w:lang w:val="sv-SE"/>
        </w:rPr>
        <w:t>202</w:t>
      </w:r>
      <w:r>
        <w:rPr>
          <w:lang w:val="sv-SE"/>
        </w:rPr>
        <w:t>2</w:t>
      </w:r>
      <w:r w:rsidRPr="000A4502">
        <w:rPr>
          <w:spacing w:val="-1"/>
          <w:lang w:val="sv-SE"/>
        </w:rPr>
        <w:t xml:space="preserve"> </w:t>
      </w:r>
      <w:r w:rsidRPr="000A4502">
        <w:rPr>
          <w:lang w:val="sv-SE"/>
        </w:rPr>
        <w:t>till</w:t>
      </w:r>
      <w:r w:rsidRPr="000A4502">
        <w:rPr>
          <w:spacing w:val="-2"/>
          <w:lang w:val="sv-SE"/>
        </w:rPr>
        <w:t xml:space="preserve"> </w:t>
      </w:r>
      <w:r w:rsidRPr="000A4502">
        <w:rPr>
          <w:lang w:val="sv-SE"/>
        </w:rPr>
        <w:t>30</w:t>
      </w:r>
      <w:r w:rsidRPr="000A4502">
        <w:rPr>
          <w:spacing w:val="-2"/>
          <w:lang w:val="sv-SE"/>
        </w:rPr>
        <w:t xml:space="preserve"> </w:t>
      </w:r>
      <w:r w:rsidRPr="000A4502">
        <w:rPr>
          <w:lang w:val="sv-SE"/>
        </w:rPr>
        <w:t>april</w:t>
      </w:r>
      <w:r w:rsidRPr="000A4502">
        <w:rPr>
          <w:spacing w:val="-2"/>
          <w:lang w:val="sv-SE"/>
        </w:rPr>
        <w:t xml:space="preserve"> </w:t>
      </w:r>
      <w:r w:rsidRPr="000A4502">
        <w:rPr>
          <w:lang w:val="sv-SE"/>
        </w:rPr>
        <w:t>202</w:t>
      </w:r>
      <w:r>
        <w:rPr>
          <w:lang w:val="sv-SE"/>
        </w:rPr>
        <w:t>5</w:t>
      </w:r>
      <w:r w:rsidRPr="000A4502">
        <w:rPr>
          <w:lang w:val="sv-SE"/>
        </w:rPr>
        <w:t>. Eventuell tilldelning av prestationsaktier kommer att ske efter utgången av en treårig intjänandeperiod förutsatt att deltagaren varit fast anställd under hela intjänandeperiod</w:t>
      </w:r>
      <w:r w:rsidR="00BD073A">
        <w:rPr>
          <w:lang w:val="sv-SE"/>
        </w:rPr>
        <w:t>en</w:t>
      </w:r>
      <w:r w:rsidRPr="000A4502">
        <w:rPr>
          <w:lang w:val="sv-SE"/>
        </w:rPr>
        <w:t xml:space="preserve"> och de förutbestämda prestationsmålen uppnåtts.</w:t>
      </w:r>
    </w:p>
    <w:p w14:paraId="06D95066" w14:textId="77777777" w:rsidR="00844E57" w:rsidRDefault="00844E57" w:rsidP="004A2E9F">
      <w:pPr>
        <w:pStyle w:val="BodyText"/>
        <w:spacing w:before="59"/>
        <w:ind w:right="722"/>
        <w:rPr>
          <w:lang w:val="sv-SE"/>
        </w:rPr>
      </w:pPr>
    </w:p>
    <w:p w14:paraId="56484B14" w14:textId="6D88D885" w:rsidR="00844E57" w:rsidRPr="000A4502" w:rsidRDefault="00844E57" w:rsidP="00844E57">
      <w:pPr>
        <w:pStyle w:val="BodyText"/>
        <w:rPr>
          <w:lang w:val="sv-SE"/>
        </w:rPr>
      </w:pPr>
      <w:r w:rsidRPr="000A4502">
        <w:rPr>
          <w:u w:val="single"/>
          <w:lang w:val="sv-SE"/>
        </w:rPr>
        <w:t>LTI</w:t>
      </w:r>
      <w:r w:rsidRPr="000A4502">
        <w:rPr>
          <w:spacing w:val="-5"/>
          <w:u w:val="single"/>
          <w:lang w:val="sv-SE"/>
        </w:rPr>
        <w:t xml:space="preserve"> </w:t>
      </w:r>
      <w:r w:rsidRPr="000A4502">
        <w:rPr>
          <w:spacing w:val="-4"/>
          <w:u w:val="single"/>
          <w:lang w:val="sv-SE"/>
        </w:rPr>
        <w:t>202</w:t>
      </w:r>
      <w:r>
        <w:rPr>
          <w:spacing w:val="-4"/>
          <w:u w:val="single"/>
          <w:lang w:val="sv-SE"/>
        </w:rPr>
        <w:t>3</w:t>
      </w:r>
    </w:p>
    <w:p w14:paraId="2E752033" w14:textId="77777777" w:rsidR="00844E57" w:rsidRPr="000A4502" w:rsidRDefault="00844E57" w:rsidP="00844E57">
      <w:pPr>
        <w:pStyle w:val="BodyText"/>
        <w:spacing w:before="3"/>
        <w:rPr>
          <w:sz w:val="18"/>
          <w:lang w:val="sv-SE"/>
        </w:rPr>
      </w:pPr>
    </w:p>
    <w:p w14:paraId="5E610783" w14:textId="6661156E" w:rsidR="00844E57" w:rsidRPr="000A4502" w:rsidRDefault="00844E57" w:rsidP="00844E57">
      <w:pPr>
        <w:pStyle w:val="BodyText"/>
        <w:spacing w:before="59"/>
        <w:ind w:right="722"/>
        <w:rPr>
          <w:lang w:val="sv-SE"/>
        </w:rPr>
      </w:pPr>
      <w:r w:rsidRPr="000A4502">
        <w:rPr>
          <w:lang w:val="sv-SE"/>
        </w:rPr>
        <w:t>Prestationsperioden</w:t>
      </w:r>
      <w:r w:rsidRPr="000A4502">
        <w:rPr>
          <w:spacing w:val="-4"/>
          <w:lang w:val="sv-SE"/>
        </w:rPr>
        <w:t xml:space="preserve"> </w:t>
      </w:r>
      <w:r w:rsidRPr="000A4502">
        <w:rPr>
          <w:lang w:val="sv-SE"/>
        </w:rPr>
        <w:t>för</w:t>
      </w:r>
      <w:r w:rsidRPr="000A4502">
        <w:rPr>
          <w:spacing w:val="-4"/>
          <w:lang w:val="sv-SE"/>
        </w:rPr>
        <w:t xml:space="preserve"> </w:t>
      </w:r>
      <w:r w:rsidRPr="000A4502">
        <w:rPr>
          <w:lang w:val="sv-SE"/>
        </w:rPr>
        <w:t>det</w:t>
      </w:r>
      <w:r w:rsidRPr="000A4502">
        <w:rPr>
          <w:spacing w:val="-4"/>
          <w:lang w:val="sv-SE"/>
        </w:rPr>
        <w:t xml:space="preserve"> </w:t>
      </w:r>
      <w:r w:rsidRPr="000A4502">
        <w:rPr>
          <w:lang w:val="sv-SE"/>
        </w:rPr>
        <w:t>långsiktiga incitamentsprogrammet</w:t>
      </w:r>
      <w:r w:rsidRPr="000A4502">
        <w:rPr>
          <w:spacing w:val="-4"/>
          <w:lang w:val="sv-SE"/>
        </w:rPr>
        <w:t xml:space="preserve"> </w:t>
      </w:r>
      <w:r w:rsidRPr="000A4502">
        <w:rPr>
          <w:lang w:val="sv-SE"/>
        </w:rPr>
        <w:t>LTI</w:t>
      </w:r>
      <w:r w:rsidRPr="000A4502">
        <w:rPr>
          <w:spacing w:val="-2"/>
          <w:lang w:val="sv-SE"/>
        </w:rPr>
        <w:t xml:space="preserve"> </w:t>
      </w:r>
      <w:r w:rsidRPr="000A4502">
        <w:rPr>
          <w:lang w:val="sv-SE"/>
        </w:rPr>
        <w:t>202</w:t>
      </w:r>
      <w:r>
        <w:rPr>
          <w:lang w:val="sv-SE"/>
        </w:rPr>
        <w:t>3</w:t>
      </w:r>
      <w:r w:rsidRPr="000A4502">
        <w:rPr>
          <w:spacing w:val="-4"/>
          <w:lang w:val="sv-SE"/>
        </w:rPr>
        <w:t xml:space="preserve"> </w:t>
      </w:r>
      <w:r w:rsidRPr="000A4502">
        <w:rPr>
          <w:lang w:val="sv-SE"/>
        </w:rPr>
        <w:t>löper</w:t>
      </w:r>
      <w:r w:rsidRPr="000A4502">
        <w:rPr>
          <w:spacing w:val="-4"/>
          <w:lang w:val="sv-SE"/>
        </w:rPr>
        <w:t xml:space="preserve"> </w:t>
      </w:r>
      <w:r w:rsidRPr="000A4502">
        <w:rPr>
          <w:lang w:val="sv-SE"/>
        </w:rPr>
        <w:t>under</w:t>
      </w:r>
      <w:r w:rsidRPr="000A4502">
        <w:rPr>
          <w:spacing w:val="-4"/>
          <w:lang w:val="sv-SE"/>
        </w:rPr>
        <w:t xml:space="preserve"> </w:t>
      </w:r>
      <w:r w:rsidRPr="000A4502">
        <w:rPr>
          <w:lang w:val="sv-SE"/>
        </w:rPr>
        <w:t>perioden</w:t>
      </w:r>
      <w:r w:rsidRPr="000A4502">
        <w:rPr>
          <w:spacing w:val="-4"/>
          <w:lang w:val="sv-SE"/>
        </w:rPr>
        <w:t xml:space="preserve"> </w:t>
      </w:r>
      <w:r w:rsidRPr="000A4502">
        <w:rPr>
          <w:lang w:val="sv-SE"/>
        </w:rPr>
        <w:t>1 maj</w:t>
      </w:r>
      <w:r w:rsidRPr="000A4502">
        <w:rPr>
          <w:spacing w:val="-1"/>
          <w:lang w:val="sv-SE"/>
        </w:rPr>
        <w:t xml:space="preserve"> </w:t>
      </w:r>
      <w:r w:rsidRPr="000A4502">
        <w:rPr>
          <w:lang w:val="sv-SE"/>
        </w:rPr>
        <w:t>202</w:t>
      </w:r>
      <w:r>
        <w:rPr>
          <w:lang w:val="sv-SE"/>
        </w:rPr>
        <w:t>3</w:t>
      </w:r>
      <w:r w:rsidRPr="000A4502">
        <w:rPr>
          <w:spacing w:val="-1"/>
          <w:lang w:val="sv-SE"/>
        </w:rPr>
        <w:t xml:space="preserve"> </w:t>
      </w:r>
      <w:r w:rsidRPr="000A4502">
        <w:rPr>
          <w:lang w:val="sv-SE"/>
        </w:rPr>
        <w:t>till</w:t>
      </w:r>
      <w:r w:rsidRPr="000A4502">
        <w:rPr>
          <w:spacing w:val="-2"/>
          <w:lang w:val="sv-SE"/>
        </w:rPr>
        <w:t xml:space="preserve"> </w:t>
      </w:r>
      <w:r w:rsidRPr="000A4502">
        <w:rPr>
          <w:lang w:val="sv-SE"/>
        </w:rPr>
        <w:t>30</w:t>
      </w:r>
      <w:r w:rsidRPr="000A4502">
        <w:rPr>
          <w:spacing w:val="-2"/>
          <w:lang w:val="sv-SE"/>
        </w:rPr>
        <w:t xml:space="preserve"> </w:t>
      </w:r>
      <w:r w:rsidRPr="000A4502">
        <w:rPr>
          <w:lang w:val="sv-SE"/>
        </w:rPr>
        <w:t>april</w:t>
      </w:r>
      <w:r w:rsidRPr="000A4502">
        <w:rPr>
          <w:spacing w:val="-2"/>
          <w:lang w:val="sv-SE"/>
        </w:rPr>
        <w:t xml:space="preserve"> </w:t>
      </w:r>
      <w:r w:rsidRPr="000A4502">
        <w:rPr>
          <w:lang w:val="sv-SE"/>
        </w:rPr>
        <w:t>202</w:t>
      </w:r>
      <w:r>
        <w:rPr>
          <w:lang w:val="sv-SE"/>
        </w:rPr>
        <w:t>6</w:t>
      </w:r>
      <w:r w:rsidRPr="000A4502">
        <w:rPr>
          <w:lang w:val="sv-SE"/>
        </w:rPr>
        <w:t>. Eventuell tilldelning av prestationsaktier kommer att ske efter utgången av en treårig intjänandeperiod förutsatt att deltagaren varit fast anställd under hela intjänandeperiod</w:t>
      </w:r>
      <w:r>
        <w:rPr>
          <w:lang w:val="sv-SE"/>
        </w:rPr>
        <w:t>en</w:t>
      </w:r>
      <w:r w:rsidRPr="000A4502">
        <w:rPr>
          <w:lang w:val="sv-SE"/>
        </w:rPr>
        <w:t xml:space="preserve"> och de förutbestämda prestationsmålen uppnåtts.</w:t>
      </w:r>
    </w:p>
    <w:p w14:paraId="0D8327D7" w14:textId="77777777" w:rsidR="00844E57" w:rsidRPr="000A4502" w:rsidRDefault="00844E57" w:rsidP="004A2E9F">
      <w:pPr>
        <w:pStyle w:val="BodyText"/>
        <w:spacing w:before="59"/>
        <w:ind w:right="722"/>
        <w:rPr>
          <w:lang w:val="sv-SE"/>
        </w:rPr>
      </w:pPr>
    </w:p>
    <w:p w14:paraId="54493BB5" w14:textId="25A80352" w:rsidR="00AD14BB" w:rsidRPr="000A4502" w:rsidRDefault="00ED6714" w:rsidP="00065E40">
      <w:pPr>
        <w:pStyle w:val="BodyText"/>
        <w:rPr>
          <w:sz w:val="22"/>
          <w:lang w:val="sv-SE"/>
        </w:rPr>
      </w:pPr>
      <w:r w:rsidRPr="000A4502">
        <w:rPr>
          <w:lang w:val="sv-SE"/>
        </w:rPr>
        <w:t>I</w:t>
      </w:r>
      <w:r w:rsidRPr="000A4502">
        <w:rPr>
          <w:spacing w:val="-5"/>
          <w:lang w:val="sv-SE"/>
        </w:rPr>
        <w:t xml:space="preserve"> </w:t>
      </w:r>
      <w:r w:rsidRPr="000A4502">
        <w:rPr>
          <w:lang w:val="sv-SE"/>
        </w:rPr>
        <w:t>not</w:t>
      </w:r>
      <w:r w:rsidRPr="000A4502">
        <w:rPr>
          <w:spacing w:val="-5"/>
          <w:lang w:val="sv-SE"/>
        </w:rPr>
        <w:t xml:space="preserve"> </w:t>
      </w:r>
      <w:r w:rsidRPr="000A4502">
        <w:rPr>
          <w:lang w:val="sv-SE"/>
        </w:rPr>
        <w:t>6</w:t>
      </w:r>
      <w:r w:rsidRPr="000A4502">
        <w:rPr>
          <w:spacing w:val="-6"/>
          <w:lang w:val="sv-SE"/>
        </w:rPr>
        <w:t xml:space="preserve"> </w:t>
      </w:r>
      <w:r w:rsidRPr="000A4502">
        <w:rPr>
          <w:lang w:val="sv-SE"/>
        </w:rPr>
        <w:t>i</w:t>
      </w:r>
      <w:r w:rsidRPr="000A4502">
        <w:rPr>
          <w:spacing w:val="-5"/>
          <w:lang w:val="sv-SE"/>
        </w:rPr>
        <w:t xml:space="preserve"> </w:t>
      </w:r>
      <w:r w:rsidRPr="000A4502">
        <w:rPr>
          <w:lang w:val="sv-SE"/>
        </w:rPr>
        <w:t>årsredovisningen</w:t>
      </w:r>
      <w:r w:rsidRPr="000A4502">
        <w:rPr>
          <w:spacing w:val="-4"/>
          <w:lang w:val="sv-SE"/>
        </w:rPr>
        <w:t xml:space="preserve"> </w:t>
      </w:r>
      <w:r w:rsidRPr="000A4502">
        <w:rPr>
          <w:lang w:val="sv-SE"/>
        </w:rPr>
        <w:t>finns</w:t>
      </w:r>
      <w:r w:rsidRPr="000A4502">
        <w:rPr>
          <w:spacing w:val="-5"/>
          <w:lang w:val="sv-SE"/>
        </w:rPr>
        <w:t xml:space="preserve"> </w:t>
      </w:r>
      <w:r w:rsidRPr="000A4502">
        <w:rPr>
          <w:lang w:val="sv-SE"/>
        </w:rPr>
        <w:t>ovanstående</w:t>
      </w:r>
      <w:r w:rsidRPr="000A4502">
        <w:rPr>
          <w:spacing w:val="-6"/>
          <w:lang w:val="sv-SE"/>
        </w:rPr>
        <w:t xml:space="preserve"> </w:t>
      </w:r>
      <w:r w:rsidR="00BD073A">
        <w:rPr>
          <w:spacing w:val="-6"/>
          <w:lang w:val="sv-SE"/>
        </w:rPr>
        <w:t xml:space="preserve">redovisat </w:t>
      </w:r>
      <w:r w:rsidRPr="000A4502">
        <w:rPr>
          <w:lang w:val="sv-SE"/>
        </w:rPr>
        <w:t>i</w:t>
      </w:r>
      <w:r w:rsidRPr="000A4502">
        <w:rPr>
          <w:spacing w:val="-5"/>
          <w:lang w:val="sv-SE"/>
        </w:rPr>
        <w:t xml:space="preserve"> </w:t>
      </w:r>
      <w:r w:rsidRPr="000A4502">
        <w:rPr>
          <w:lang w:val="sv-SE"/>
        </w:rPr>
        <w:t>detalj</w:t>
      </w:r>
      <w:r w:rsidRPr="000A4502">
        <w:rPr>
          <w:spacing w:val="-2"/>
          <w:lang w:val="sv-SE"/>
        </w:rPr>
        <w:t>.</w:t>
      </w:r>
    </w:p>
    <w:p w14:paraId="381069A4" w14:textId="77777777" w:rsidR="00F52218" w:rsidRPr="000A4502" w:rsidRDefault="00F52218" w:rsidP="00065E40">
      <w:pPr>
        <w:pStyle w:val="BodyText"/>
        <w:spacing w:before="11"/>
        <w:rPr>
          <w:sz w:val="22"/>
          <w:lang w:val="sv-SE"/>
        </w:rPr>
      </w:pPr>
    </w:p>
    <w:p w14:paraId="188482AC" w14:textId="3C421ADE" w:rsidR="00AD14BB" w:rsidRPr="000A4502" w:rsidRDefault="00ED6714" w:rsidP="00065E40">
      <w:pPr>
        <w:rPr>
          <w:b/>
          <w:i/>
          <w:lang w:val="sv-SE"/>
        </w:rPr>
      </w:pPr>
      <w:r w:rsidRPr="000A4502">
        <w:rPr>
          <w:b/>
          <w:i/>
          <w:lang w:val="sv-SE"/>
        </w:rPr>
        <w:t>Summering</w:t>
      </w:r>
      <w:r w:rsidRPr="000A4502">
        <w:rPr>
          <w:b/>
          <w:i/>
          <w:spacing w:val="-13"/>
          <w:lang w:val="sv-SE"/>
        </w:rPr>
        <w:t xml:space="preserve"> </w:t>
      </w:r>
      <w:r w:rsidRPr="000A4502">
        <w:rPr>
          <w:b/>
          <w:i/>
          <w:lang w:val="sv-SE"/>
        </w:rPr>
        <w:t>av</w:t>
      </w:r>
      <w:r w:rsidRPr="000A4502">
        <w:rPr>
          <w:b/>
          <w:i/>
          <w:spacing w:val="-11"/>
          <w:lang w:val="sv-SE"/>
        </w:rPr>
        <w:t xml:space="preserve"> </w:t>
      </w:r>
      <w:r w:rsidR="002D58CF" w:rsidRPr="000A4502">
        <w:rPr>
          <w:b/>
          <w:i/>
          <w:lang w:val="sv-SE"/>
        </w:rPr>
        <w:t xml:space="preserve">långsiktiga incitamentsprogram </w:t>
      </w:r>
      <w:r w:rsidRPr="000A4502">
        <w:rPr>
          <w:b/>
          <w:i/>
          <w:lang w:val="sv-SE"/>
        </w:rPr>
        <w:t>(verkställande</w:t>
      </w:r>
      <w:r w:rsidRPr="000A4502">
        <w:rPr>
          <w:b/>
          <w:i/>
          <w:spacing w:val="-12"/>
          <w:lang w:val="sv-SE"/>
        </w:rPr>
        <w:t xml:space="preserve"> </w:t>
      </w:r>
      <w:r w:rsidRPr="000A4502">
        <w:rPr>
          <w:b/>
          <w:i/>
          <w:spacing w:val="-2"/>
          <w:lang w:val="sv-SE"/>
        </w:rPr>
        <w:t>direktören)</w:t>
      </w:r>
    </w:p>
    <w:p w14:paraId="2E95B3E3" w14:textId="77777777" w:rsidR="00AD14BB" w:rsidRPr="000A4502" w:rsidRDefault="00AD14BB" w:rsidP="00065E40">
      <w:pPr>
        <w:pStyle w:val="BodyText"/>
        <w:rPr>
          <w:b/>
          <w:i/>
          <w:sz w:val="22"/>
          <w:lang w:val="sv-SE"/>
        </w:rPr>
      </w:pPr>
    </w:p>
    <w:p w14:paraId="4022D62B" w14:textId="1687A298" w:rsidR="00AD14BB" w:rsidRPr="000A4502" w:rsidRDefault="00ED6714" w:rsidP="00065E40">
      <w:pPr>
        <w:pStyle w:val="BodyText"/>
        <w:ind w:right="722"/>
        <w:rPr>
          <w:lang w:val="sv-SE"/>
        </w:rPr>
      </w:pPr>
      <w:r w:rsidRPr="000A4502">
        <w:rPr>
          <w:lang w:val="sv-SE"/>
        </w:rPr>
        <w:t>Följande</w:t>
      </w:r>
      <w:r w:rsidRPr="000A4502">
        <w:rPr>
          <w:spacing w:val="-2"/>
          <w:lang w:val="sv-SE"/>
        </w:rPr>
        <w:t xml:space="preserve"> </w:t>
      </w:r>
      <w:r w:rsidRPr="000A4502">
        <w:rPr>
          <w:lang w:val="sv-SE"/>
        </w:rPr>
        <w:t>summering</w:t>
      </w:r>
      <w:r w:rsidRPr="000A4502">
        <w:rPr>
          <w:spacing w:val="-4"/>
          <w:lang w:val="sv-SE"/>
        </w:rPr>
        <w:t xml:space="preserve"> </w:t>
      </w:r>
      <w:r w:rsidRPr="000A4502">
        <w:rPr>
          <w:lang w:val="sv-SE"/>
        </w:rPr>
        <w:t>avser</w:t>
      </w:r>
      <w:r w:rsidRPr="000A4502">
        <w:rPr>
          <w:spacing w:val="-3"/>
          <w:lang w:val="sv-SE"/>
        </w:rPr>
        <w:t xml:space="preserve"> </w:t>
      </w:r>
      <w:r w:rsidRPr="000A4502">
        <w:rPr>
          <w:lang w:val="sv-SE"/>
        </w:rPr>
        <w:t>de</w:t>
      </w:r>
      <w:r w:rsidRPr="000A4502">
        <w:rPr>
          <w:spacing w:val="-2"/>
          <w:lang w:val="sv-SE"/>
        </w:rPr>
        <w:t xml:space="preserve"> </w:t>
      </w:r>
      <w:r w:rsidRPr="000A4502">
        <w:rPr>
          <w:lang w:val="sv-SE"/>
        </w:rPr>
        <w:t>långsiktiga</w:t>
      </w:r>
      <w:r w:rsidR="00100805" w:rsidRPr="000A4502">
        <w:rPr>
          <w:lang w:val="sv-SE"/>
        </w:rPr>
        <w:t xml:space="preserve"> </w:t>
      </w:r>
      <w:r w:rsidRPr="000A4502">
        <w:rPr>
          <w:lang w:val="sv-SE"/>
        </w:rPr>
        <w:t>incitamentsprogram</w:t>
      </w:r>
      <w:r w:rsidRPr="000A4502">
        <w:rPr>
          <w:spacing w:val="-4"/>
          <w:lang w:val="sv-SE"/>
        </w:rPr>
        <w:t xml:space="preserve"> </w:t>
      </w:r>
      <w:r w:rsidRPr="000A4502">
        <w:rPr>
          <w:lang w:val="sv-SE"/>
        </w:rPr>
        <w:t>som</w:t>
      </w:r>
      <w:r w:rsidRPr="000A4502">
        <w:rPr>
          <w:spacing w:val="-4"/>
          <w:lang w:val="sv-SE"/>
        </w:rPr>
        <w:t xml:space="preserve"> </w:t>
      </w:r>
      <w:r w:rsidRPr="000A4502">
        <w:rPr>
          <w:lang w:val="sv-SE"/>
        </w:rPr>
        <w:t>löpt</w:t>
      </w:r>
      <w:r w:rsidRPr="000A4502">
        <w:rPr>
          <w:spacing w:val="-3"/>
          <w:lang w:val="sv-SE"/>
        </w:rPr>
        <w:t xml:space="preserve"> </w:t>
      </w:r>
      <w:r w:rsidRPr="000A4502">
        <w:rPr>
          <w:lang w:val="sv-SE"/>
        </w:rPr>
        <w:t>under</w:t>
      </w:r>
      <w:r w:rsidRPr="000A4502">
        <w:rPr>
          <w:spacing w:val="-3"/>
          <w:lang w:val="sv-SE"/>
        </w:rPr>
        <w:t xml:space="preserve"> </w:t>
      </w:r>
      <w:r w:rsidR="00DD46C5" w:rsidRPr="000A4502">
        <w:rPr>
          <w:lang w:val="sv-SE"/>
        </w:rPr>
        <w:t>räkenskapsåret</w:t>
      </w:r>
      <w:r w:rsidR="00DD46C5" w:rsidRPr="000A4502">
        <w:rPr>
          <w:spacing w:val="-3"/>
          <w:lang w:val="sv-SE"/>
        </w:rPr>
        <w:t xml:space="preserve"> </w:t>
      </w:r>
      <w:r w:rsidRPr="000A4502">
        <w:rPr>
          <w:lang w:val="sv-SE"/>
        </w:rPr>
        <w:t>202</w:t>
      </w:r>
      <w:r w:rsidR="00862FBC">
        <w:rPr>
          <w:lang w:val="sv-SE"/>
        </w:rPr>
        <w:t>3</w:t>
      </w:r>
      <w:r w:rsidRPr="000A4502">
        <w:rPr>
          <w:lang w:val="sv-SE"/>
        </w:rPr>
        <w:t>/202</w:t>
      </w:r>
      <w:r w:rsidR="00862FBC">
        <w:rPr>
          <w:lang w:val="sv-SE"/>
        </w:rPr>
        <w:t>4</w:t>
      </w:r>
      <w:r w:rsidRPr="000A4502">
        <w:rPr>
          <w:lang w:val="sv-SE"/>
        </w:rPr>
        <w:t>.</w:t>
      </w:r>
    </w:p>
    <w:p w14:paraId="6662BB1D" w14:textId="77777777" w:rsidR="00AD14BB" w:rsidRPr="000A4502" w:rsidRDefault="00AD14BB" w:rsidP="00065E40">
      <w:pPr>
        <w:pStyle w:val="BodyText"/>
        <w:rPr>
          <w:sz w:val="23"/>
          <w:lang w:val="sv-SE"/>
        </w:rPr>
      </w:pPr>
    </w:p>
    <w:p w14:paraId="74B12DA9" w14:textId="7C91CAEF" w:rsidR="00AD14BB" w:rsidRPr="000A4502" w:rsidRDefault="00ED6714" w:rsidP="00065E40">
      <w:pPr>
        <w:pStyle w:val="BodyText"/>
        <w:rPr>
          <w:lang w:val="sv-SE"/>
        </w:rPr>
      </w:pPr>
      <w:r w:rsidRPr="000A4502">
        <w:rPr>
          <w:lang w:val="sv-SE"/>
        </w:rPr>
        <w:t>Kristofer</w:t>
      </w:r>
      <w:r w:rsidRPr="000A4502">
        <w:rPr>
          <w:spacing w:val="-3"/>
          <w:lang w:val="sv-SE"/>
        </w:rPr>
        <w:t xml:space="preserve"> </w:t>
      </w:r>
      <w:r w:rsidRPr="000A4502">
        <w:rPr>
          <w:lang w:val="sv-SE"/>
        </w:rPr>
        <w:t>Tonström,</w:t>
      </w:r>
      <w:r w:rsidRPr="000A4502">
        <w:rPr>
          <w:spacing w:val="-3"/>
          <w:lang w:val="sv-SE"/>
        </w:rPr>
        <w:t xml:space="preserve"> </w:t>
      </w:r>
      <w:r w:rsidR="001A17C9" w:rsidRPr="000A4502">
        <w:rPr>
          <w:spacing w:val="-3"/>
          <w:lang w:val="sv-SE"/>
        </w:rPr>
        <w:t>koncernchef och verkställande direktör</w:t>
      </w:r>
      <w:r w:rsidR="00C77CBD">
        <w:rPr>
          <w:spacing w:val="-3"/>
          <w:lang w:val="sv-SE"/>
        </w:rPr>
        <w:t>,</w:t>
      </w:r>
      <w:r w:rsidR="001A17C9" w:rsidRPr="000A4502">
        <w:rPr>
          <w:spacing w:val="-3"/>
          <w:lang w:val="sv-SE"/>
        </w:rPr>
        <w:t xml:space="preserve"> </w:t>
      </w:r>
      <w:r w:rsidR="00D47D60" w:rsidRPr="000A4502">
        <w:rPr>
          <w:lang w:val="sv-SE"/>
        </w:rPr>
        <w:t>omfattades</w:t>
      </w:r>
      <w:r w:rsidR="00D47D60" w:rsidRPr="000A4502">
        <w:rPr>
          <w:spacing w:val="-2"/>
          <w:lang w:val="sv-SE"/>
        </w:rPr>
        <w:t xml:space="preserve"> </w:t>
      </w:r>
      <w:r w:rsidRPr="000A4502">
        <w:rPr>
          <w:lang w:val="sv-SE"/>
        </w:rPr>
        <w:t>under</w:t>
      </w:r>
      <w:r w:rsidRPr="000A4502">
        <w:rPr>
          <w:spacing w:val="-3"/>
          <w:lang w:val="sv-SE"/>
        </w:rPr>
        <w:t xml:space="preserve"> </w:t>
      </w:r>
      <w:r w:rsidR="00DD46C5" w:rsidRPr="000A4502">
        <w:rPr>
          <w:lang w:val="sv-SE"/>
        </w:rPr>
        <w:t>räkenskapsåret</w:t>
      </w:r>
      <w:r w:rsidR="00DD46C5" w:rsidRPr="000A4502">
        <w:rPr>
          <w:spacing w:val="-3"/>
          <w:lang w:val="sv-SE"/>
        </w:rPr>
        <w:t xml:space="preserve"> </w:t>
      </w:r>
      <w:r w:rsidR="00BD1DE6" w:rsidRPr="000A4502">
        <w:rPr>
          <w:spacing w:val="-2"/>
          <w:lang w:val="sv-SE"/>
        </w:rPr>
        <w:t>202</w:t>
      </w:r>
      <w:r w:rsidR="00862FBC">
        <w:rPr>
          <w:spacing w:val="-2"/>
          <w:lang w:val="sv-SE"/>
        </w:rPr>
        <w:t>3</w:t>
      </w:r>
      <w:r w:rsidR="00BD1DE6" w:rsidRPr="000A4502">
        <w:rPr>
          <w:spacing w:val="-2"/>
          <w:lang w:val="sv-SE"/>
        </w:rPr>
        <w:t>/202</w:t>
      </w:r>
      <w:r w:rsidR="00862FBC">
        <w:rPr>
          <w:spacing w:val="-2"/>
          <w:lang w:val="sv-SE"/>
        </w:rPr>
        <w:t>4</w:t>
      </w:r>
      <w:r w:rsidR="00BD1DE6" w:rsidRPr="000A4502">
        <w:rPr>
          <w:spacing w:val="-2"/>
          <w:lang w:val="sv-SE"/>
        </w:rPr>
        <w:t xml:space="preserve"> </w:t>
      </w:r>
      <w:r w:rsidR="001A17C9" w:rsidRPr="000A4502">
        <w:rPr>
          <w:spacing w:val="-2"/>
          <w:lang w:val="sv-SE"/>
        </w:rPr>
        <w:t>av</w:t>
      </w:r>
      <w:r w:rsidR="00BD1DE6" w:rsidRPr="000A4502">
        <w:rPr>
          <w:spacing w:val="-2"/>
          <w:lang w:val="sv-SE"/>
        </w:rPr>
        <w:t xml:space="preserve"> LTI 2021</w:t>
      </w:r>
      <w:r w:rsidR="00862FBC">
        <w:rPr>
          <w:spacing w:val="-2"/>
          <w:lang w:val="sv-SE"/>
        </w:rPr>
        <w:t xml:space="preserve">, </w:t>
      </w:r>
      <w:r w:rsidR="004A2E9F">
        <w:rPr>
          <w:spacing w:val="-2"/>
          <w:lang w:val="sv-SE"/>
        </w:rPr>
        <w:t>LTI 2022</w:t>
      </w:r>
      <w:r w:rsidR="00862FBC">
        <w:rPr>
          <w:spacing w:val="-2"/>
          <w:lang w:val="sv-SE"/>
        </w:rPr>
        <w:t xml:space="preserve"> och LTI 2023</w:t>
      </w:r>
      <w:r w:rsidR="00EA28D3" w:rsidRPr="000A4502">
        <w:rPr>
          <w:spacing w:val="-2"/>
          <w:lang w:val="sv-SE"/>
        </w:rPr>
        <w:t>.</w:t>
      </w:r>
      <w:r w:rsidR="00711C24" w:rsidRPr="000A4502">
        <w:rPr>
          <w:spacing w:val="-2"/>
          <w:lang w:val="sv-SE"/>
        </w:rPr>
        <w:t xml:space="preserve"> </w:t>
      </w:r>
      <w:r w:rsidR="00DD46C5" w:rsidRPr="000A4502">
        <w:rPr>
          <w:spacing w:val="-2"/>
          <w:lang w:val="sv-SE"/>
        </w:rPr>
        <w:t xml:space="preserve">Kristofer Tonström har under </w:t>
      </w:r>
      <w:r w:rsidR="00954ABF" w:rsidRPr="000A4502">
        <w:rPr>
          <w:spacing w:val="-2"/>
          <w:lang w:val="sv-SE"/>
        </w:rPr>
        <w:t>räkenskapsåret erhållit en prestationsaktierätt (”</w:t>
      </w:r>
      <w:r w:rsidR="00954ABF" w:rsidRPr="000A4502">
        <w:rPr>
          <w:b/>
          <w:bCs/>
          <w:spacing w:val="-2"/>
          <w:lang w:val="sv-SE"/>
        </w:rPr>
        <w:t>LTI-rätt</w:t>
      </w:r>
      <w:r w:rsidR="00954ABF" w:rsidRPr="000A4502">
        <w:rPr>
          <w:spacing w:val="-2"/>
          <w:lang w:val="sv-SE"/>
        </w:rPr>
        <w:t xml:space="preserve">”), som ger honom möjlighet att vederlagsfritt tilldelas ett antal B-aktier i Clas Ohlson. Värdet av underliggande aktier vid tidpunkten för erhållandet av LTI-rätten uppgår till 45 procent av hans </w:t>
      </w:r>
      <w:r w:rsidR="00954ABF" w:rsidRPr="00630C25">
        <w:rPr>
          <w:spacing w:val="-2"/>
          <w:lang w:val="sv-SE"/>
        </w:rPr>
        <w:t>fasta</w:t>
      </w:r>
      <w:r w:rsidR="00C77CBD" w:rsidRPr="00630C25">
        <w:rPr>
          <w:spacing w:val="-2"/>
          <w:lang w:val="sv-SE"/>
        </w:rPr>
        <w:t xml:space="preserve"> årliga</w:t>
      </w:r>
      <w:r w:rsidR="00954ABF" w:rsidRPr="00630C25">
        <w:rPr>
          <w:spacing w:val="-2"/>
          <w:lang w:val="sv-SE"/>
        </w:rPr>
        <w:t xml:space="preserve"> bruttogrundlön under 202</w:t>
      </w:r>
      <w:r w:rsidR="00862FBC">
        <w:rPr>
          <w:spacing w:val="-2"/>
          <w:lang w:val="sv-SE"/>
        </w:rPr>
        <w:t>3</w:t>
      </w:r>
      <w:r w:rsidR="00954ABF" w:rsidRPr="00630C25">
        <w:rPr>
          <w:spacing w:val="-2"/>
          <w:lang w:val="sv-SE"/>
        </w:rPr>
        <w:t xml:space="preserve">. </w:t>
      </w:r>
      <w:r w:rsidR="00DD46C5" w:rsidRPr="00630C25">
        <w:rPr>
          <w:spacing w:val="-2"/>
          <w:lang w:val="sv-SE"/>
        </w:rPr>
        <w:t>Eftersom programme</w:t>
      </w:r>
      <w:r w:rsidR="004A2E9F" w:rsidRPr="00630C25">
        <w:rPr>
          <w:spacing w:val="-2"/>
          <w:lang w:val="sv-SE"/>
        </w:rPr>
        <w:t>n</w:t>
      </w:r>
      <w:r w:rsidR="00DD46C5" w:rsidRPr="00630C25">
        <w:rPr>
          <w:spacing w:val="-2"/>
          <w:lang w:val="sv-SE"/>
        </w:rPr>
        <w:t xml:space="preserve"> är pågående har </w:t>
      </w:r>
      <w:r w:rsidR="00954ABF" w:rsidRPr="00630C25">
        <w:rPr>
          <w:spacing w:val="-2"/>
          <w:lang w:val="sv-SE"/>
        </w:rPr>
        <w:t xml:space="preserve">dock </w:t>
      </w:r>
      <w:r w:rsidR="00DD46C5" w:rsidRPr="00630C25">
        <w:rPr>
          <w:spacing w:val="-2"/>
          <w:lang w:val="sv-SE"/>
        </w:rPr>
        <w:t>inga prestationsaktier under LTI 2021</w:t>
      </w:r>
      <w:r w:rsidR="00862FBC">
        <w:rPr>
          <w:spacing w:val="-2"/>
          <w:lang w:val="sv-SE"/>
        </w:rPr>
        <w:t>,</w:t>
      </w:r>
      <w:r w:rsidR="004A2E9F" w:rsidRPr="00630C25">
        <w:rPr>
          <w:spacing w:val="-2"/>
          <w:lang w:val="sv-SE"/>
        </w:rPr>
        <w:t xml:space="preserve"> LTI 2022</w:t>
      </w:r>
      <w:r w:rsidR="00DD46C5" w:rsidRPr="00630C25">
        <w:rPr>
          <w:spacing w:val="-2"/>
          <w:lang w:val="sv-SE"/>
        </w:rPr>
        <w:t xml:space="preserve"> </w:t>
      </w:r>
      <w:r w:rsidR="00862FBC">
        <w:rPr>
          <w:spacing w:val="-2"/>
          <w:lang w:val="sv-SE"/>
        </w:rPr>
        <w:t xml:space="preserve">och LTI 2023 </w:t>
      </w:r>
      <w:r w:rsidR="00DD46C5" w:rsidRPr="00630C25">
        <w:rPr>
          <w:spacing w:val="-2"/>
          <w:lang w:val="sv-SE"/>
        </w:rPr>
        <w:t>tilldelats under räkenskapsåret</w:t>
      </w:r>
      <w:r w:rsidR="00561412" w:rsidRPr="00630C25">
        <w:rPr>
          <w:spacing w:val="-2"/>
          <w:lang w:val="sv-SE"/>
        </w:rPr>
        <w:t xml:space="preserve">, </w:t>
      </w:r>
      <w:r w:rsidR="00561412" w:rsidRPr="00561FE2">
        <w:rPr>
          <w:spacing w:val="-2"/>
          <w:lang w:val="sv-SE"/>
        </w:rPr>
        <w:t xml:space="preserve">varför </w:t>
      </w:r>
      <w:r w:rsidR="008F080F" w:rsidRPr="00561FE2">
        <w:rPr>
          <w:spacing w:val="-2"/>
          <w:lang w:val="sv-SE"/>
        </w:rPr>
        <w:t>inget utfall redovisas under flerårig rörlig ersättning i tabell 1</w:t>
      </w:r>
      <w:r w:rsidR="00DD46C5" w:rsidRPr="00630C25">
        <w:rPr>
          <w:spacing w:val="-2"/>
          <w:lang w:val="sv-SE"/>
        </w:rPr>
        <w:t>.</w:t>
      </w:r>
    </w:p>
    <w:p w14:paraId="497A5C98" w14:textId="77777777" w:rsidR="009246B2" w:rsidRPr="000A4502" w:rsidRDefault="009246B2" w:rsidP="00065E40">
      <w:pPr>
        <w:pStyle w:val="BodyText"/>
        <w:spacing w:before="39"/>
        <w:rPr>
          <w:u w:val="single"/>
          <w:lang w:val="sv-SE"/>
        </w:rPr>
      </w:pPr>
    </w:p>
    <w:p w14:paraId="26477778" w14:textId="04F2A7AA" w:rsidR="00AD14BB" w:rsidRPr="000A4502" w:rsidRDefault="00ED6714" w:rsidP="00065E40">
      <w:pPr>
        <w:pStyle w:val="BodyText"/>
        <w:keepNext/>
        <w:keepLines/>
        <w:spacing w:before="39"/>
        <w:rPr>
          <w:lang w:val="sv-SE"/>
        </w:rPr>
      </w:pPr>
      <w:r w:rsidRPr="000A4502">
        <w:rPr>
          <w:u w:val="single"/>
          <w:lang w:val="sv-SE"/>
        </w:rPr>
        <w:t>Tillämpning</w:t>
      </w:r>
      <w:r w:rsidRPr="000A4502">
        <w:rPr>
          <w:spacing w:val="-9"/>
          <w:u w:val="single"/>
          <w:lang w:val="sv-SE"/>
        </w:rPr>
        <w:t xml:space="preserve"> </w:t>
      </w:r>
      <w:r w:rsidRPr="000A4502">
        <w:rPr>
          <w:u w:val="single"/>
          <w:lang w:val="sv-SE"/>
        </w:rPr>
        <w:t>av</w:t>
      </w:r>
      <w:r w:rsidRPr="000A4502">
        <w:rPr>
          <w:spacing w:val="-7"/>
          <w:u w:val="single"/>
          <w:lang w:val="sv-SE"/>
        </w:rPr>
        <w:t xml:space="preserve"> </w:t>
      </w:r>
      <w:r w:rsidRPr="000A4502">
        <w:rPr>
          <w:spacing w:val="-2"/>
          <w:u w:val="single"/>
          <w:lang w:val="sv-SE"/>
        </w:rPr>
        <w:t>prestationskriterier</w:t>
      </w:r>
    </w:p>
    <w:p w14:paraId="1EBF0379" w14:textId="77777777" w:rsidR="00AD14BB" w:rsidRPr="000A4502" w:rsidRDefault="00AD14BB" w:rsidP="00065E40">
      <w:pPr>
        <w:pStyle w:val="BodyText"/>
        <w:keepNext/>
        <w:keepLines/>
        <w:spacing w:before="3"/>
        <w:rPr>
          <w:sz w:val="18"/>
          <w:lang w:val="sv-SE"/>
        </w:rPr>
      </w:pPr>
    </w:p>
    <w:p w14:paraId="7135D7F0" w14:textId="6D2785B0" w:rsidR="00AD14BB" w:rsidRPr="000A4502" w:rsidRDefault="00ED6714" w:rsidP="00065E40">
      <w:pPr>
        <w:pStyle w:val="BodyText"/>
        <w:keepNext/>
        <w:keepLines/>
        <w:spacing w:before="59"/>
        <w:ind w:right="600"/>
        <w:rPr>
          <w:sz w:val="22"/>
          <w:lang w:val="sv-SE"/>
        </w:rPr>
      </w:pPr>
      <w:r w:rsidRPr="000A4502">
        <w:rPr>
          <w:lang w:val="sv-SE"/>
        </w:rPr>
        <w:t>Prestationskriterierna för den verkställande direktörens rörliga ersättning har valts för att bidra till uppfyllnad av bolagets strategi</w:t>
      </w:r>
      <w:r w:rsidRPr="000A4502">
        <w:rPr>
          <w:spacing w:val="-4"/>
          <w:lang w:val="sv-SE"/>
        </w:rPr>
        <w:t xml:space="preserve"> </w:t>
      </w:r>
      <w:r w:rsidRPr="000A4502">
        <w:rPr>
          <w:lang w:val="sv-SE"/>
        </w:rPr>
        <w:t>och</w:t>
      </w:r>
      <w:r w:rsidRPr="000A4502">
        <w:rPr>
          <w:spacing w:val="-3"/>
          <w:lang w:val="sv-SE"/>
        </w:rPr>
        <w:t xml:space="preserve"> </w:t>
      </w:r>
      <w:r w:rsidRPr="000A4502">
        <w:rPr>
          <w:lang w:val="sv-SE"/>
        </w:rPr>
        <w:t>för</w:t>
      </w:r>
      <w:r w:rsidRPr="000A4502">
        <w:rPr>
          <w:spacing w:val="-3"/>
          <w:lang w:val="sv-SE"/>
        </w:rPr>
        <w:t xml:space="preserve"> </w:t>
      </w:r>
      <w:r w:rsidRPr="000A4502">
        <w:rPr>
          <w:lang w:val="sv-SE"/>
        </w:rPr>
        <w:t>att</w:t>
      </w:r>
      <w:r w:rsidRPr="000A4502">
        <w:rPr>
          <w:spacing w:val="-3"/>
          <w:lang w:val="sv-SE"/>
        </w:rPr>
        <w:t xml:space="preserve"> </w:t>
      </w:r>
      <w:r w:rsidRPr="000A4502">
        <w:rPr>
          <w:lang w:val="sv-SE"/>
        </w:rPr>
        <w:t>uppmuntra ett</w:t>
      </w:r>
      <w:r w:rsidRPr="000A4502">
        <w:rPr>
          <w:spacing w:val="-2"/>
          <w:lang w:val="sv-SE"/>
        </w:rPr>
        <w:t xml:space="preserve"> </w:t>
      </w:r>
      <w:r w:rsidRPr="000A4502">
        <w:rPr>
          <w:lang w:val="sv-SE"/>
        </w:rPr>
        <w:t>agerande</w:t>
      </w:r>
      <w:r w:rsidRPr="000A4502">
        <w:rPr>
          <w:spacing w:val="-4"/>
          <w:lang w:val="sv-SE"/>
        </w:rPr>
        <w:t xml:space="preserve"> </w:t>
      </w:r>
      <w:r w:rsidRPr="000A4502">
        <w:rPr>
          <w:lang w:val="sv-SE"/>
        </w:rPr>
        <w:t>som</w:t>
      </w:r>
      <w:r w:rsidRPr="000A4502">
        <w:rPr>
          <w:spacing w:val="-4"/>
          <w:lang w:val="sv-SE"/>
        </w:rPr>
        <w:t xml:space="preserve"> </w:t>
      </w:r>
      <w:r w:rsidRPr="000A4502">
        <w:rPr>
          <w:lang w:val="sv-SE"/>
        </w:rPr>
        <w:t>ligger</w:t>
      </w:r>
      <w:r w:rsidRPr="000A4502">
        <w:rPr>
          <w:spacing w:val="-3"/>
          <w:lang w:val="sv-SE"/>
        </w:rPr>
        <w:t xml:space="preserve"> </w:t>
      </w:r>
      <w:r w:rsidRPr="000A4502">
        <w:rPr>
          <w:lang w:val="sv-SE"/>
        </w:rPr>
        <w:t>i</w:t>
      </w:r>
      <w:r w:rsidRPr="000A4502">
        <w:rPr>
          <w:spacing w:val="-3"/>
          <w:lang w:val="sv-SE"/>
        </w:rPr>
        <w:t xml:space="preserve"> </w:t>
      </w:r>
      <w:r w:rsidRPr="000A4502">
        <w:rPr>
          <w:lang w:val="sv-SE"/>
        </w:rPr>
        <w:t>bolagets</w:t>
      </w:r>
      <w:r w:rsidRPr="000A4502">
        <w:rPr>
          <w:spacing w:val="-2"/>
          <w:lang w:val="sv-SE"/>
        </w:rPr>
        <w:t xml:space="preserve"> </w:t>
      </w:r>
      <w:r w:rsidRPr="000A4502">
        <w:rPr>
          <w:lang w:val="sv-SE"/>
        </w:rPr>
        <w:t>långsiktiga</w:t>
      </w:r>
      <w:r w:rsidRPr="000A4502">
        <w:rPr>
          <w:spacing w:val="-3"/>
          <w:lang w:val="sv-SE"/>
        </w:rPr>
        <w:t xml:space="preserve"> </w:t>
      </w:r>
      <w:r w:rsidRPr="000A4502">
        <w:rPr>
          <w:lang w:val="sv-SE"/>
        </w:rPr>
        <w:t>intresse.</w:t>
      </w:r>
      <w:r w:rsidRPr="000A4502">
        <w:rPr>
          <w:spacing w:val="-3"/>
          <w:lang w:val="sv-SE"/>
        </w:rPr>
        <w:t xml:space="preserve"> </w:t>
      </w:r>
      <w:r w:rsidRPr="000A4502">
        <w:rPr>
          <w:lang w:val="sv-SE"/>
        </w:rPr>
        <w:t>Vid</w:t>
      </w:r>
      <w:r w:rsidRPr="000A4502">
        <w:rPr>
          <w:spacing w:val="-3"/>
          <w:lang w:val="sv-SE"/>
        </w:rPr>
        <w:t xml:space="preserve"> </w:t>
      </w:r>
      <w:r w:rsidRPr="000A4502">
        <w:rPr>
          <w:lang w:val="sv-SE"/>
        </w:rPr>
        <w:t>valet</w:t>
      </w:r>
      <w:r w:rsidRPr="000A4502">
        <w:rPr>
          <w:spacing w:val="-3"/>
          <w:lang w:val="sv-SE"/>
        </w:rPr>
        <w:t xml:space="preserve"> </w:t>
      </w:r>
      <w:r w:rsidRPr="000A4502">
        <w:rPr>
          <w:lang w:val="sv-SE"/>
        </w:rPr>
        <w:t>av</w:t>
      </w:r>
      <w:r w:rsidRPr="000A4502">
        <w:rPr>
          <w:spacing w:val="-2"/>
          <w:lang w:val="sv-SE"/>
        </w:rPr>
        <w:t xml:space="preserve"> </w:t>
      </w:r>
      <w:r w:rsidRPr="000A4502">
        <w:rPr>
          <w:lang w:val="sv-SE"/>
        </w:rPr>
        <w:t>prestationskriterier</w:t>
      </w:r>
      <w:r w:rsidRPr="000A4502">
        <w:rPr>
          <w:spacing w:val="-3"/>
          <w:lang w:val="sv-SE"/>
        </w:rPr>
        <w:t xml:space="preserve"> </w:t>
      </w:r>
      <w:r w:rsidRPr="000A4502">
        <w:rPr>
          <w:lang w:val="sv-SE"/>
        </w:rPr>
        <w:t>har</w:t>
      </w:r>
      <w:r w:rsidRPr="000A4502">
        <w:rPr>
          <w:spacing w:val="-3"/>
          <w:lang w:val="sv-SE"/>
        </w:rPr>
        <w:t xml:space="preserve"> </w:t>
      </w:r>
      <w:r w:rsidRPr="000A4502">
        <w:rPr>
          <w:lang w:val="sv-SE"/>
        </w:rPr>
        <w:t>de strategiska målen samt kort- och långsiktiga affärsprioriteringar beaktats. De icke-finansiella prestationskriterierna bidrar vidare till bolagets strategi- och hållbarhetsmål och utgår från bolagets värderingar.</w:t>
      </w:r>
    </w:p>
    <w:p w14:paraId="4CBB441C" w14:textId="4730D4D7" w:rsidR="001A17C9" w:rsidRPr="000A4502" w:rsidRDefault="001A17C9" w:rsidP="00065E40">
      <w:pPr>
        <w:pStyle w:val="BodyText"/>
        <w:spacing w:before="10"/>
        <w:rPr>
          <w:sz w:val="22"/>
          <w:lang w:val="sv-SE"/>
        </w:rPr>
      </w:pPr>
    </w:p>
    <w:p w14:paraId="39AA12B1" w14:textId="2040A24E" w:rsidR="00AD14BB" w:rsidRPr="00561FE2" w:rsidRDefault="00100805" w:rsidP="00065E40">
      <w:pPr>
        <w:pStyle w:val="Heading1"/>
        <w:keepNext/>
        <w:keepLines/>
        <w:ind w:left="0"/>
        <w:rPr>
          <w:u w:val="none"/>
        </w:rPr>
      </w:pPr>
      <w:r w:rsidRPr="00561FE2">
        <w:t xml:space="preserve">Kortsiktiga </w:t>
      </w:r>
      <w:r w:rsidR="00761A2E" w:rsidRPr="00561FE2">
        <w:t>i</w:t>
      </w:r>
      <w:r w:rsidRPr="00561FE2">
        <w:t>ncitament</w:t>
      </w:r>
      <w:r w:rsidR="00ED6714" w:rsidRPr="00561FE2">
        <w:rPr>
          <w:spacing w:val="-5"/>
        </w:rPr>
        <w:t xml:space="preserve"> </w:t>
      </w:r>
      <w:r w:rsidR="00ED6714" w:rsidRPr="00561FE2">
        <w:t>(Short</w:t>
      </w:r>
      <w:r w:rsidR="00ED6714" w:rsidRPr="00561FE2">
        <w:rPr>
          <w:spacing w:val="-7"/>
        </w:rPr>
        <w:t xml:space="preserve"> </w:t>
      </w:r>
      <w:r w:rsidR="00ED6714" w:rsidRPr="00561FE2">
        <w:t>Term</w:t>
      </w:r>
      <w:r w:rsidR="00ED6714" w:rsidRPr="00561FE2">
        <w:rPr>
          <w:spacing w:val="-6"/>
        </w:rPr>
        <w:t xml:space="preserve"> </w:t>
      </w:r>
      <w:r w:rsidR="00ED6714" w:rsidRPr="00561FE2">
        <w:t>Incentive,</w:t>
      </w:r>
      <w:r w:rsidR="00ED6714" w:rsidRPr="00561FE2">
        <w:rPr>
          <w:spacing w:val="-9"/>
        </w:rPr>
        <w:t xml:space="preserve"> </w:t>
      </w:r>
      <w:r w:rsidR="00ED6714" w:rsidRPr="00561FE2">
        <w:rPr>
          <w:spacing w:val="-4"/>
        </w:rPr>
        <w:t>STI)</w:t>
      </w:r>
    </w:p>
    <w:p w14:paraId="4C9BD78F" w14:textId="77777777" w:rsidR="00AD14BB" w:rsidRPr="00561FE2" w:rsidRDefault="00AD14BB" w:rsidP="00065E40">
      <w:pPr>
        <w:pStyle w:val="BodyText"/>
        <w:keepNext/>
        <w:keepLines/>
        <w:spacing w:before="3"/>
        <w:rPr>
          <w:b/>
          <w:sz w:val="18"/>
        </w:rPr>
      </w:pPr>
    </w:p>
    <w:p w14:paraId="11A958D3" w14:textId="7ED02FA8" w:rsidR="00AD14BB" w:rsidRPr="000A4502" w:rsidRDefault="00ED6714" w:rsidP="00065E40">
      <w:pPr>
        <w:pStyle w:val="BodyText"/>
        <w:keepNext/>
        <w:keepLines/>
        <w:spacing w:before="59"/>
        <w:ind w:right="722"/>
        <w:rPr>
          <w:lang w:val="sv-SE"/>
        </w:rPr>
      </w:pPr>
      <w:r w:rsidRPr="000A4502">
        <w:rPr>
          <w:lang w:val="sv-SE"/>
        </w:rPr>
        <w:t xml:space="preserve">Ledande befattningshavare ska utöver den fasta lönen kunna erhålla STI för resultat som överskrider en eller flera förutbestämda prestationsnivåer under ett </w:t>
      </w:r>
      <w:r w:rsidR="00DD46C5" w:rsidRPr="000A4502">
        <w:rPr>
          <w:lang w:val="sv-SE"/>
        </w:rPr>
        <w:t xml:space="preserve">räkenskapsår </w:t>
      </w:r>
      <w:r w:rsidRPr="000A4502">
        <w:rPr>
          <w:lang w:val="sv-SE"/>
        </w:rPr>
        <w:t>utformade med syfte att främja bolagets långsiktiga värdeskapande. Klart definierade prestationsmål bestäms årligen av styrelsen eller av personer som styrelsen utser. Prestationsmålen kan vara verksamhetsanknutna, finansiella och</w:t>
      </w:r>
      <w:r w:rsidR="00D20546" w:rsidRPr="000A4502">
        <w:rPr>
          <w:lang w:val="sv-SE"/>
        </w:rPr>
        <w:t>/eller</w:t>
      </w:r>
      <w:r w:rsidRPr="000A4502">
        <w:rPr>
          <w:lang w:val="sv-SE"/>
        </w:rPr>
        <w:t xml:space="preserve"> personliga. Ersättningen från STI-programmet har en begränsning (tak), vilket gör att Clas Ohlson</w:t>
      </w:r>
      <w:r w:rsidR="00EE5931" w:rsidRPr="000A4502">
        <w:rPr>
          <w:lang w:val="sv-SE"/>
        </w:rPr>
        <w:t xml:space="preserve"> AB</w:t>
      </w:r>
      <w:r w:rsidRPr="000A4502">
        <w:rPr>
          <w:lang w:val="sv-SE"/>
        </w:rPr>
        <w:t xml:space="preserve"> från början kan beräkna maximala ersättningsnivåer. I den mån en prestation inte motsvarar lägsta prestationsnivå utgår ingen STI. STI ska vara beroende av </w:t>
      </w:r>
      <w:r w:rsidR="00D20546" w:rsidRPr="000A4502">
        <w:rPr>
          <w:lang w:val="sv-SE"/>
        </w:rPr>
        <w:t xml:space="preserve">den ledande befattningshavarens </w:t>
      </w:r>
      <w:r w:rsidRPr="000A4502">
        <w:rPr>
          <w:lang w:val="sv-SE"/>
        </w:rPr>
        <w:t>position och får uppgå till maximalt 60 procent</w:t>
      </w:r>
      <w:r w:rsidRPr="000A4502">
        <w:rPr>
          <w:spacing w:val="-3"/>
          <w:lang w:val="sv-SE"/>
        </w:rPr>
        <w:t xml:space="preserve"> </w:t>
      </w:r>
      <w:r w:rsidRPr="000A4502">
        <w:rPr>
          <w:lang w:val="sv-SE"/>
        </w:rPr>
        <w:t>av den</w:t>
      </w:r>
      <w:r w:rsidRPr="000A4502">
        <w:rPr>
          <w:spacing w:val="-2"/>
          <w:lang w:val="sv-SE"/>
        </w:rPr>
        <w:t xml:space="preserve"> </w:t>
      </w:r>
      <w:r w:rsidRPr="000A4502">
        <w:rPr>
          <w:lang w:val="sv-SE"/>
        </w:rPr>
        <w:t>totala</w:t>
      </w:r>
      <w:r w:rsidRPr="000A4502">
        <w:rPr>
          <w:spacing w:val="-3"/>
          <w:lang w:val="sv-SE"/>
        </w:rPr>
        <w:t xml:space="preserve"> </w:t>
      </w:r>
      <w:r w:rsidRPr="000A4502">
        <w:rPr>
          <w:lang w:val="sv-SE"/>
        </w:rPr>
        <w:t>årliga</w:t>
      </w:r>
      <w:r w:rsidRPr="000A4502">
        <w:rPr>
          <w:spacing w:val="-2"/>
          <w:lang w:val="sv-SE"/>
        </w:rPr>
        <w:t xml:space="preserve"> </w:t>
      </w:r>
      <w:r w:rsidRPr="000A4502">
        <w:rPr>
          <w:lang w:val="sv-SE"/>
        </w:rPr>
        <w:t>fasta</w:t>
      </w:r>
      <w:r w:rsidRPr="000A4502">
        <w:rPr>
          <w:spacing w:val="-3"/>
          <w:lang w:val="sv-SE"/>
        </w:rPr>
        <w:t xml:space="preserve"> </w:t>
      </w:r>
      <w:r w:rsidRPr="000A4502">
        <w:rPr>
          <w:lang w:val="sv-SE"/>
        </w:rPr>
        <w:t>grundlönen</w:t>
      </w:r>
      <w:r w:rsidRPr="000A4502">
        <w:rPr>
          <w:spacing w:val="-3"/>
          <w:lang w:val="sv-SE"/>
        </w:rPr>
        <w:t xml:space="preserve"> </w:t>
      </w:r>
      <w:r w:rsidRPr="000A4502">
        <w:rPr>
          <w:lang w:val="sv-SE"/>
        </w:rPr>
        <w:t>vid</w:t>
      </w:r>
      <w:r w:rsidRPr="000A4502">
        <w:rPr>
          <w:spacing w:val="-3"/>
          <w:lang w:val="sv-SE"/>
        </w:rPr>
        <w:t xml:space="preserve"> </w:t>
      </w:r>
      <w:r w:rsidRPr="000A4502">
        <w:rPr>
          <w:lang w:val="sv-SE"/>
        </w:rPr>
        <w:t>uppnående</w:t>
      </w:r>
      <w:r w:rsidRPr="000A4502">
        <w:rPr>
          <w:spacing w:val="-4"/>
          <w:lang w:val="sv-SE"/>
        </w:rPr>
        <w:t xml:space="preserve"> </w:t>
      </w:r>
      <w:r w:rsidRPr="000A4502">
        <w:rPr>
          <w:lang w:val="sv-SE"/>
        </w:rPr>
        <w:t>av</w:t>
      </w:r>
      <w:r w:rsidRPr="000A4502">
        <w:rPr>
          <w:spacing w:val="-3"/>
          <w:lang w:val="sv-SE"/>
        </w:rPr>
        <w:t xml:space="preserve"> </w:t>
      </w:r>
      <w:r w:rsidRPr="000A4502">
        <w:rPr>
          <w:lang w:val="sv-SE"/>
        </w:rPr>
        <w:t>så</w:t>
      </w:r>
      <w:r w:rsidRPr="000A4502">
        <w:rPr>
          <w:spacing w:val="-3"/>
          <w:lang w:val="sv-SE"/>
        </w:rPr>
        <w:t xml:space="preserve"> </w:t>
      </w:r>
      <w:r w:rsidRPr="000A4502">
        <w:rPr>
          <w:lang w:val="sv-SE"/>
        </w:rPr>
        <w:t>kallad</w:t>
      </w:r>
      <w:r w:rsidRPr="000A4502">
        <w:rPr>
          <w:spacing w:val="-3"/>
          <w:lang w:val="sv-SE"/>
        </w:rPr>
        <w:t xml:space="preserve"> </w:t>
      </w:r>
      <w:r w:rsidRPr="000A4502">
        <w:rPr>
          <w:lang w:val="sv-SE"/>
        </w:rPr>
        <w:t>tak-nivå,</w:t>
      </w:r>
      <w:r w:rsidRPr="000A4502">
        <w:rPr>
          <w:spacing w:val="-3"/>
          <w:lang w:val="sv-SE"/>
        </w:rPr>
        <w:t xml:space="preserve"> </w:t>
      </w:r>
      <w:r w:rsidRPr="000A4502">
        <w:rPr>
          <w:lang w:val="sv-SE"/>
        </w:rPr>
        <w:t>vilket</w:t>
      </w:r>
      <w:r w:rsidRPr="000A4502">
        <w:rPr>
          <w:spacing w:val="-5"/>
          <w:lang w:val="sv-SE"/>
        </w:rPr>
        <w:t xml:space="preserve"> </w:t>
      </w:r>
      <w:r w:rsidRPr="000A4502">
        <w:rPr>
          <w:lang w:val="sv-SE"/>
        </w:rPr>
        <w:t>också</w:t>
      </w:r>
      <w:r w:rsidRPr="000A4502">
        <w:rPr>
          <w:spacing w:val="-3"/>
          <w:lang w:val="sv-SE"/>
        </w:rPr>
        <w:t xml:space="preserve"> </w:t>
      </w:r>
      <w:r w:rsidRPr="000A4502">
        <w:rPr>
          <w:lang w:val="sv-SE"/>
        </w:rPr>
        <w:t>utgör</w:t>
      </w:r>
      <w:r w:rsidRPr="000A4502">
        <w:rPr>
          <w:spacing w:val="-3"/>
          <w:lang w:val="sv-SE"/>
        </w:rPr>
        <w:t xml:space="preserve"> </w:t>
      </w:r>
      <w:r w:rsidRPr="000A4502">
        <w:rPr>
          <w:lang w:val="sv-SE"/>
        </w:rPr>
        <w:t>maximalt</w:t>
      </w:r>
      <w:r w:rsidRPr="000A4502">
        <w:rPr>
          <w:spacing w:val="-3"/>
          <w:lang w:val="sv-SE"/>
        </w:rPr>
        <w:t xml:space="preserve"> </w:t>
      </w:r>
      <w:r w:rsidRPr="000A4502">
        <w:rPr>
          <w:lang w:val="sv-SE"/>
        </w:rPr>
        <w:t>utfall</w:t>
      </w:r>
      <w:r w:rsidRPr="000A4502">
        <w:rPr>
          <w:spacing w:val="-4"/>
          <w:lang w:val="sv-SE"/>
        </w:rPr>
        <w:t xml:space="preserve"> </w:t>
      </w:r>
      <w:r w:rsidRPr="000A4502">
        <w:rPr>
          <w:lang w:val="sv-SE"/>
        </w:rPr>
        <w:t>av</w:t>
      </w:r>
      <w:r w:rsidRPr="000A4502">
        <w:rPr>
          <w:spacing w:val="-3"/>
          <w:lang w:val="sv-SE"/>
        </w:rPr>
        <w:t xml:space="preserve"> </w:t>
      </w:r>
      <w:r w:rsidRPr="000A4502">
        <w:rPr>
          <w:lang w:val="sv-SE"/>
        </w:rPr>
        <w:t>STI.</w:t>
      </w:r>
    </w:p>
    <w:p w14:paraId="28C16242" w14:textId="763F094F" w:rsidR="00AD14BB" w:rsidRPr="000A4502" w:rsidRDefault="00AD14BB" w:rsidP="00065E40">
      <w:pPr>
        <w:pStyle w:val="BodyText"/>
        <w:spacing w:before="10"/>
        <w:rPr>
          <w:sz w:val="22"/>
          <w:lang w:val="sv-SE"/>
        </w:rPr>
      </w:pPr>
    </w:p>
    <w:p w14:paraId="1DE33C05" w14:textId="13C1330D" w:rsidR="00AD14BB" w:rsidRPr="000A4502" w:rsidRDefault="00ED6714" w:rsidP="00065E40">
      <w:pPr>
        <w:pStyle w:val="Heading1"/>
        <w:ind w:left="0"/>
        <w:rPr>
          <w:u w:val="none"/>
          <w:lang w:val="sv-SE"/>
        </w:rPr>
      </w:pPr>
      <w:r w:rsidRPr="000A4502">
        <w:rPr>
          <w:u w:val="none"/>
          <w:lang w:val="sv-SE"/>
        </w:rPr>
        <w:lastRenderedPageBreak/>
        <w:t>Tabell</w:t>
      </w:r>
      <w:r w:rsidRPr="000A4502">
        <w:rPr>
          <w:spacing w:val="-9"/>
          <w:u w:val="none"/>
          <w:lang w:val="sv-SE"/>
        </w:rPr>
        <w:t xml:space="preserve"> </w:t>
      </w:r>
      <w:r w:rsidRPr="000A4502">
        <w:rPr>
          <w:u w:val="none"/>
          <w:lang w:val="sv-SE"/>
        </w:rPr>
        <w:t>2</w:t>
      </w:r>
      <w:r w:rsidRPr="000A4502">
        <w:rPr>
          <w:spacing w:val="-8"/>
          <w:u w:val="none"/>
          <w:lang w:val="sv-SE"/>
        </w:rPr>
        <w:t xml:space="preserve"> </w:t>
      </w:r>
      <w:r w:rsidRPr="000A4502">
        <w:rPr>
          <w:u w:val="none"/>
          <w:lang w:val="sv-SE"/>
        </w:rPr>
        <w:t>–</w:t>
      </w:r>
      <w:r w:rsidRPr="000A4502">
        <w:rPr>
          <w:spacing w:val="-7"/>
          <w:u w:val="none"/>
          <w:lang w:val="sv-SE"/>
        </w:rPr>
        <w:t xml:space="preserve"> </w:t>
      </w:r>
      <w:r w:rsidRPr="000A4502">
        <w:rPr>
          <w:u w:val="none"/>
          <w:lang w:val="sv-SE"/>
        </w:rPr>
        <w:t>Verkställande</w:t>
      </w:r>
      <w:r w:rsidRPr="000A4502">
        <w:rPr>
          <w:spacing w:val="-9"/>
          <w:u w:val="none"/>
          <w:lang w:val="sv-SE"/>
        </w:rPr>
        <w:t xml:space="preserve"> </w:t>
      </w:r>
      <w:r w:rsidRPr="000A4502">
        <w:rPr>
          <w:u w:val="none"/>
          <w:lang w:val="sv-SE"/>
        </w:rPr>
        <w:t>direktörens</w:t>
      </w:r>
      <w:r w:rsidRPr="000A4502">
        <w:rPr>
          <w:spacing w:val="-9"/>
          <w:u w:val="none"/>
          <w:lang w:val="sv-SE"/>
        </w:rPr>
        <w:t xml:space="preserve"> </w:t>
      </w:r>
      <w:r w:rsidRPr="000A4502">
        <w:rPr>
          <w:u w:val="none"/>
          <w:lang w:val="sv-SE"/>
        </w:rPr>
        <w:t>prestation</w:t>
      </w:r>
      <w:r w:rsidRPr="000A4502">
        <w:rPr>
          <w:spacing w:val="-8"/>
          <w:u w:val="none"/>
          <w:lang w:val="sv-SE"/>
        </w:rPr>
        <w:t xml:space="preserve"> </w:t>
      </w:r>
      <w:r w:rsidRPr="000A4502">
        <w:rPr>
          <w:u w:val="none"/>
          <w:lang w:val="sv-SE"/>
        </w:rPr>
        <w:t>under</w:t>
      </w:r>
      <w:r w:rsidRPr="000A4502">
        <w:rPr>
          <w:spacing w:val="-8"/>
          <w:u w:val="none"/>
          <w:lang w:val="sv-SE"/>
        </w:rPr>
        <w:t xml:space="preserve"> </w:t>
      </w:r>
      <w:r w:rsidRPr="000A4502">
        <w:rPr>
          <w:u w:val="none"/>
          <w:lang w:val="sv-SE"/>
        </w:rPr>
        <w:t>det</w:t>
      </w:r>
      <w:r w:rsidRPr="000A4502">
        <w:rPr>
          <w:spacing w:val="-11"/>
          <w:u w:val="none"/>
          <w:lang w:val="sv-SE"/>
        </w:rPr>
        <w:t xml:space="preserve"> </w:t>
      </w:r>
      <w:r w:rsidRPr="00034B3F">
        <w:rPr>
          <w:u w:val="none"/>
          <w:lang w:val="sv-SE"/>
        </w:rPr>
        <w:t>rapporterade</w:t>
      </w:r>
      <w:r w:rsidRPr="00034B3F">
        <w:rPr>
          <w:spacing w:val="-10"/>
          <w:u w:val="none"/>
          <w:lang w:val="sv-SE"/>
        </w:rPr>
        <w:t xml:space="preserve"> </w:t>
      </w:r>
      <w:r w:rsidRPr="00034B3F">
        <w:rPr>
          <w:u w:val="none"/>
          <w:lang w:val="sv-SE"/>
        </w:rPr>
        <w:t>räkenskapsåret:</w:t>
      </w:r>
      <w:r w:rsidRPr="000A4502">
        <w:rPr>
          <w:spacing w:val="-8"/>
          <w:u w:val="none"/>
          <w:lang w:val="sv-SE"/>
        </w:rPr>
        <w:t xml:space="preserve"> </w:t>
      </w:r>
      <w:r w:rsidR="00AD2986" w:rsidRPr="00AD2986">
        <w:rPr>
          <w:spacing w:val="-8"/>
          <w:u w:val="none"/>
          <w:lang w:val="sv-SE"/>
        </w:rPr>
        <w:t xml:space="preserve">Kortsiktiga </w:t>
      </w:r>
      <w:r w:rsidR="002364CC">
        <w:rPr>
          <w:spacing w:val="-8"/>
          <w:u w:val="none"/>
          <w:lang w:val="sv-SE"/>
        </w:rPr>
        <w:t>i</w:t>
      </w:r>
      <w:r w:rsidR="00AD2986" w:rsidRPr="00AD2986">
        <w:rPr>
          <w:spacing w:val="-8"/>
          <w:u w:val="none"/>
          <w:lang w:val="sv-SE"/>
        </w:rPr>
        <w:t xml:space="preserve">ncitament </w:t>
      </w:r>
      <w:r w:rsidR="00AD2986">
        <w:rPr>
          <w:spacing w:val="-8"/>
          <w:u w:val="none"/>
          <w:lang w:val="sv-SE"/>
        </w:rPr>
        <w:t>(</w:t>
      </w:r>
      <w:r w:rsidRPr="000A4502">
        <w:rPr>
          <w:spacing w:val="-5"/>
          <w:u w:val="none"/>
          <w:lang w:val="sv-SE"/>
        </w:rPr>
        <w:t>STI</w:t>
      </w:r>
      <w:r w:rsidR="00AD2986">
        <w:rPr>
          <w:spacing w:val="-5"/>
          <w:u w:val="none"/>
          <w:lang w:val="sv-SE"/>
        </w:rPr>
        <w:t>)</w:t>
      </w:r>
    </w:p>
    <w:p w14:paraId="31824E94" w14:textId="77777777" w:rsidR="00AD14BB" w:rsidRPr="000A4502" w:rsidRDefault="00AD14BB" w:rsidP="00065E40">
      <w:pPr>
        <w:pStyle w:val="BodyText"/>
        <w:spacing w:before="11"/>
        <w:rPr>
          <w:b/>
          <w:sz w:val="22"/>
          <w:lang w:val="sv-SE"/>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1"/>
        <w:gridCol w:w="2593"/>
        <w:gridCol w:w="1495"/>
        <w:gridCol w:w="1899"/>
      </w:tblGrid>
      <w:tr w:rsidR="00AD14BB" w:rsidRPr="000A4502" w14:paraId="6A66C3D7" w14:textId="77777777" w:rsidTr="00065E40">
        <w:trPr>
          <w:trHeight w:val="246"/>
        </w:trPr>
        <w:tc>
          <w:tcPr>
            <w:tcW w:w="1251" w:type="dxa"/>
            <w:vMerge w:val="restart"/>
            <w:vAlign w:val="center"/>
          </w:tcPr>
          <w:p w14:paraId="5ECBF981" w14:textId="01C98B3D" w:rsidR="00AD14BB" w:rsidRPr="000A4502" w:rsidRDefault="00ED6714" w:rsidP="00065E40">
            <w:pPr>
              <w:pStyle w:val="TableParagraph"/>
              <w:ind w:left="133"/>
              <w:rPr>
                <w:b/>
                <w:sz w:val="14"/>
                <w:lang w:val="sv-SE"/>
              </w:rPr>
            </w:pPr>
            <w:r w:rsidRPr="000A4502">
              <w:rPr>
                <w:b/>
                <w:spacing w:val="-4"/>
                <w:sz w:val="14"/>
                <w:lang w:val="sv-SE"/>
              </w:rPr>
              <w:t>Namn</w:t>
            </w:r>
          </w:p>
        </w:tc>
        <w:tc>
          <w:tcPr>
            <w:tcW w:w="2593" w:type="dxa"/>
            <w:vMerge w:val="restart"/>
            <w:vAlign w:val="center"/>
          </w:tcPr>
          <w:p w14:paraId="092C3C1E" w14:textId="7D108C5C" w:rsidR="00AD14BB" w:rsidRPr="000A4502" w:rsidRDefault="00ED6714" w:rsidP="00065E40">
            <w:pPr>
              <w:pStyle w:val="TableParagraph"/>
              <w:spacing w:before="1"/>
              <w:ind w:left="153" w:right="663"/>
              <w:rPr>
                <w:b/>
                <w:sz w:val="14"/>
                <w:lang w:val="sv-SE"/>
              </w:rPr>
            </w:pPr>
            <w:r w:rsidRPr="000A4502">
              <w:rPr>
                <w:b/>
                <w:sz w:val="14"/>
                <w:lang w:val="sv-SE"/>
              </w:rPr>
              <w:t>Beskrivning</w:t>
            </w:r>
            <w:r w:rsidRPr="000A4502">
              <w:rPr>
                <w:b/>
                <w:spacing w:val="-8"/>
                <w:sz w:val="14"/>
                <w:lang w:val="sv-SE"/>
              </w:rPr>
              <w:t xml:space="preserve"> </w:t>
            </w:r>
            <w:r w:rsidRPr="000A4502">
              <w:rPr>
                <w:b/>
                <w:sz w:val="14"/>
                <w:lang w:val="sv-SE"/>
              </w:rPr>
              <w:t>av</w:t>
            </w:r>
            <w:r w:rsidRPr="000A4502">
              <w:rPr>
                <w:b/>
                <w:spacing w:val="40"/>
                <w:sz w:val="14"/>
                <w:lang w:val="sv-SE"/>
              </w:rPr>
              <w:t xml:space="preserve"> </w:t>
            </w:r>
            <w:r w:rsidRPr="000A4502">
              <w:rPr>
                <w:b/>
                <w:spacing w:val="-2"/>
                <w:sz w:val="14"/>
                <w:lang w:val="sv-SE"/>
              </w:rPr>
              <w:t>prestationskriterier</w:t>
            </w:r>
            <w:r w:rsidR="00D20546" w:rsidRPr="000A4502">
              <w:rPr>
                <w:b/>
                <w:spacing w:val="-2"/>
                <w:sz w:val="14"/>
                <w:lang w:val="sv-SE"/>
              </w:rPr>
              <w:t>na</w:t>
            </w:r>
          </w:p>
        </w:tc>
        <w:tc>
          <w:tcPr>
            <w:tcW w:w="1495" w:type="dxa"/>
            <w:vMerge w:val="restart"/>
            <w:vAlign w:val="center"/>
          </w:tcPr>
          <w:p w14:paraId="1E127772" w14:textId="77777777" w:rsidR="00AD14BB" w:rsidRPr="000A4502" w:rsidRDefault="00ED6714" w:rsidP="00065E40">
            <w:pPr>
              <w:pStyle w:val="TableParagraph"/>
              <w:spacing w:before="1"/>
              <w:ind w:left="120"/>
              <w:rPr>
                <w:b/>
                <w:sz w:val="14"/>
                <w:lang w:val="sv-SE"/>
              </w:rPr>
            </w:pPr>
            <w:r w:rsidRPr="000A4502">
              <w:rPr>
                <w:b/>
                <w:sz w:val="14"/>
                <w:lang w:val="sv-SE"/>
              </w:rPr>
              <w:t>Viktning</w:t>
            </w:r>
            <w:r w:rsidRPr="000A4502">
              <w:rPr>
                <w:b/>
                <w:spacing w:val="-8"/>
                <w:sz w:val="14"/>
                <w:lang w:val="sv-SE"/>
              </w:rPr>
              <w:t xml:space="preserve"> </w:t>
            </w:r>
            <w:r w:rsidRPr="000A4502">
              <w:rPr>
                <w:b/>
                <w:sz w:val="14"/>
                <w:lang w:val="sv-SE"/>
              </w:rPr>
              <w:t>av</w:t>
            </w:r>
            <w:r w:rsidRPr="000A4502">
              <w:rPr>
                <w:b/>
                <w:spacing w:val="40"/>
                <w:sz w:val="14"/>
                <w:lang w:val="sv-SE"/>
              </w:rPr>
              <w:t xml:space="preserve"> </w:t>
            </w:r>
            <w:r w:rsidRPr="000A4502">
              <w:rPr>
                <w:b/>
                <w:spacing w:val="-2"/>
                <w:sz w:val="14"/>
                <w:lang w:val="sv-SE"/>
              </w:rPr>
              <w:t>prestationskriterierna</w:t>
            </w:r>
          </w:p>
        </w:tc>
        <w:tc>
          <w:tcPr>
            <w:tcW w:w="1899" w:type="dxa"/>
            <w:tcBorders>
              <w:bottom w:val="nil"/>
            </w:tcBorders>
            <w:vAlign w:val="center"/>
          </w:tcPr>
          <w:p w14:paraId="457D13A0" w14:textId="6AE29D88" w:rsidR="00AD14BB" w:rsidRPr="000A4502" w:rsidRDefault="00ED6714" w:rsidP="00065E40">
            <w:pPr>
              <w:pStyle w:val="TableParagraph"/>
              <w:spacing w:before="17"/>
              <w:ind w:left="185"/>
              <w:rPr>
                <w:b/>
                <w:sz w:val="14"/>
                <w:lang w:val="sv-SE"/>
              </w:rPr>
            </w:pPr>
            <w:r w:rsidRPr="000A4502">
              <w:rPr>
                <w:b/>
                <w:sz w:val="14"/>
                <w:lang w:val="sv-SE"/>
              </w:rPr>
              <w:t>a</w:t>
            </w:r>
            <w:r w:rsidR="006A0A62" w:rsidRPr="000A4502">
              <w:rPr>
                <w:b/>
                <w:sz w:val="14"/>
                <w:lang w:val="sv-SE"/>
              </w:rPr>
              <w:t>.</w:t>
            </w:r>
            <w:r w:rsidRPr="000A4502">
              <w:rPr>
                <w:b/>
                <w:spacing w:val="-5"/>
                <w:sz w:val="14"/>
                <w:lang w:val="sv-SE"/>
              </w:rPr>
              <w:t xml:space="preserve"> </w:t>
            </w:r>
            <w:r w:rsidRPr="000A4502">
              <w:rPr>
                <w:b/>
                <w:sz w:val="14"/>
                <w:lang w:val="sv-SE"/>
              </w:rPr>
              <w:t>Uppnått</w:t>
            </w:r>
            <w:r w:rsidRPr="000A4502">
              <w:rPr>
                <w:b/>
                <w:spacing w:val="-2"/>
                <w:sz w:val="14"/>
                <w:lang w:val="sv-SE"/>
              </w:rPr>
              <w:t xml:space="preserve"> </w:t>
            </w:r>
            <w:r w:rsidRPr="000A4502">
              <w:rPr>
                <w:b/>
                <w:spacing w:val="-5"/>
                <w:sz w:val="14"/>
                <w:lang w:val="sv-SE"/>
              </w:rPr>
              <w:t>mål</w:t>
            </w:r>
          </w:p>
        </w:tc>
      </w:tr>
      <w:tr w:rsidR="0095238B" w:rsidRPr="000A4502" w14:paraId="1AABFC67" w14:textId="77777777" w:rsidTr="00065E40">
        <w:trPr>
          <w:trHeight w:val="112"/>
        </w:trPr>
        <w:tc>
          <w:tcPr>
            <w:tcW w:w="1251" w:type="dxa"/>
            <w:vMerge/>
            <w:tcBorders>
              <w:top w:val="nil"/>
            </w:tcBorders>
            <w:vAlign w:val="center"/>
          </w:tcPr>
          <w:p w14:paraId="0374080B" w14:textId="77777777" w:rsidR="0095238B" w:rsidRPr="000A4502" w:rsidRDefault="0095238B" w:rsidP="00065E40">
            <w:pPr>
              <w:ind w:left="133"/>
              <w:rPr>
                <w:sz w:val="2"/>
                <w:szCs w:val="2"/>
                <w:lang w:val="sv-SE"/>
              </w:rPr>
            </w:pPr>
          </w:p>
        </w:tc>
        <w:tc>
          <w:tcPr>
            <w:tcW w:w="2593" w:type="dxa"/>
            <w:vMerge/>
            <w:tcBorders>
              <w:top w:val="nil"/>
            </w:tcBorders>
            <w:vAlign w:val="center"/>
          </w:tcPr>
          <w:p w14:paraId="156547EB" w14:textId="77777777" w:rsidR="0095238B" w:rsidRPr="000A4502" w:rsidRDefault="0095238B" w:rsidP="00065E40">
            <w:pPr>
              <w:ind w:left="153"/>
              <w:rPr>
                <w:sz w:val="2"/>
                <w:szCs w:val="2"/>
                <w:lang w:val="sv-SE"/>
              </w:rPr>
            </w:pPr>
          </w:p>
        </w:tc>
        <w:tc>
          <w:tcPr>
            <w:tcW w:w="1495" w:type="dxa"/>
            <w:vMerge/>
            <w:tcBorders>
              <w:top w:val="nil"/>
            </w:tcBorders>
            <w:vAlign w:val="center"/>
          </w:tcPr>
          <w:p w14:paraId="6984C581" w14:textId="77777777" w:rsidR="0095238B" w:rsidRPr="000A4502" w:rsidRDefault="0095238B" w:rsidP="00065E40">
            <w:pPr>
              <w:rPr>
                <w:sz w:val="2"/>
                <w:szCs w:val="2"/>
                <w:lang w:val="sv-SE"/>
              </w:rPr>
            </w:pPr>
          </w:p>
        </w:tc>
        <w:tc>
          <w:tcPr>
            <w:tcW w:w="1899" w:type="dxa"/>
            <w:tcBorders>
              <w:top w:val="nil"/>
            </w:tcBorders>
            <w:vAlign w:val="center"/>
          </w:tcPr>
          <w:p w14:paraId="2599DC7A" w14:textId="4AE4610D" w:rsidR="0095238B" w:rsidRPr="000A4502" w:rsidRDefault="0095238B" w:rsidP="00065E40">
            <w:pPr>
              <w:pStyle w:val="TableParagraph"/>
              <w:spacing w:before="82" w:after="120"/>
              <w:ind w:left="185"/>
              <w:rPr>
                <w:b/>
                <w:sz w:val="14"/>
                <w:lang w:val="sv-SE"/>
              </w:rPr>
            </w:pPr>
            <w:r w:rsidRPr="000A4502">
              <w:rPr>
                <w:b/>
                <w:sz w:val="14"/>
                <w:lang w:val="sv-SE"/>
              </w:rPr>
              <w:t>b</w:t>
            </w:r>
            <w:r w:rsidR="006A0A62" w:rsidRPr="000A4502">
              <w:rPr>
                <w:b/>
                <w:sz w:val="14"/>
                <w:lang w:val="sv-SE"/>
              </w:rPr>
              <w:t>.</w:t>
            </w:r>
            <w:r w:rsidRPr="000A4502">
              <w:rPr>
                <w:b/>
                <w:spacing w:val="-5"/>
                <w:sz w:val="14"/>
                <w:lang w:val="sv-SE"/>
              </w:rPr>
              <w:t xml:space="preserve"> </w:t>
            </w:r>
            <w:r w:rsidRPr="000A4502">
              <w:rPr>
                <w:b/>
                <w:sz w:val="14"/>
                <w:lang w:val="sv-SE"/>
              </w:rPr>
              <w:t>Totalt</w:t>
            </w:r>
            <w:r w:rsidRPr="000A4502">
              <w:rPr>
                <w:b/>
                <w:spacing w:val="-2"/>
                <w:sz w:val="14"/>
                <w:lang w:val="sv-SE"/>
              </w:rPr>
              <w:t xml:space="preserve"> utfall</w:t>
            </w:r>
          </w:p>
        </w:tc>
      </w:tr>
      <w:tr w:rsidR="00AD14BB" w:rsidRPr="000A4502" w14:paraId="57FB9824" w14:textId="77777777" w:rsidTr="00065E40">
        <w:trPr>
          <w:trHeight w:val="288"/>
        </w:trPr>
        <w:tc>
          <w:tcPr>
            <w:tcW w:w="1251" w:type="dxa"/>
            <w:vMerge w:val="restart"/>
            <w:vAlign w:val="center"/>
          </w:tcPr>
          <w:p w14:paraId="09E1EF5B" w14:textId="3CD8B771" w:rsidR="00AD14BB" w:rsidRPr="000A4502" w:rsidRDefault="006A0A62" w:rsidP="00065E40">
            <w:pPr>
              <w:pStyle w:val="TableParagraph"/>
              <w:spacing w:before="106"/>
              <w:ind w:left="133" w:right="386"/>
              <w:rPr>
                <w:b/>
                <w:sz w:val="14"/>
                <w:lang w:val="sv-SE"/>
              </w:rPr>
            </w:pPr>
            <w:r w:rsidRPr="000A4502">
              <w:rPr>
                <w:b/>
                <w:spacing w:val="-2"/>
                <w:sz w:val="14"/>
                <w:lang w:val="sv-SE"/>
              </w:rPr>
              <w:t>Kristofer</w:t>
            </w:r>
            <w:r w:rsidRPr="000A4502">
              <w:rPr>
                <w:b/>
                <w:spacing w:val="40"/>
                <w:sz w:val="14"/>
                <w:lang w:val="sv-SE"/>
              </w:rPr>
              <w:t xml:space="preserve"> </w:t>
            </w:r>
            <w:r w:rsidRPr="000A4502">
              <w:rPr>
                <w:b/>
                <w:spacing w:val="40"/>
                <w:sz w:val="14"/>
                <w:lang w:val="sv-SE"/>
              </w:rPr>
              <w:br/>
            </w:r>
            <w:r w:rsidRPr="000A4502">
              <w:rPr>
                <w:b/>
                <w:spacing w:val="-2"/>
                <w:sz w:val="14"/>
                <w:lang w:val="sv-SE"/>
              </w:rPr>
              <w:t>Tonström</w:t>
            </w:r>
          </w:p>
        </w:tc>
        <w:tc>
          <w:tcPr>
            <w:tcW w:w="2593" w:type="dxa"/>
            <w:vMerge w:val="restart"/>
            <w:vAlign w:val="center"/>
          </w:tcPr>
          <w:p w14:paraId="3BA82B55" w14:textId="75D0264D" w:rsidR="00AD14BB" w:rsidRPr="00674217" w:rsidRDefault="00630C25" w:rsidP="00065E40">
            <w:pPr>
              <w:pStyle w:val="TableParagraph"/>
              <w:spacing w:before="17"/>
              <w:ind w:left="153"/>
              <w:rPr>
                <w:sz w:val="14"/>
              </w:rPr>
            </w:pPr>
            <w:r w:rsidRPr="00561FE2">
              <w:rPr>
                <w:sz w:val="14"/>
              </w:rPr>
              <w:t>EBIT</w:t>
            </w:r>
            <w:r w:rsidR="00ED6714" w:rsidRPr="00561FE2">
              <w:rPr>
                <w:sz w:val="14"/>
              </w:rPr>
              <w:t xml:space="preserve"> </w:t>
            </w:r>
            <w:r w:rsidR="00ED6714" w:rsidRPr="00630C25">
              <w:rPr>
                <w:sz w:val="14"/>
              </w:rPr>
              <w:t>(MSEK</w:t>
            </w:r>
            <w:r w:rsidR="00ED6714" w:rsidRPr="00674217">
              <w:rPr>
                <w:sz w:val="14"/>
              </w:rPr>
              <w:t>)</w:t>
            </w:r>
            <w:r w:rsidR="00ED6714" w:rsidRPr="00674217">
              <w:rPr>
                <w:spacing w:val="-4"/>
                <w:sz w:val="14"/>
              </w:rPr>
              <w:t xml:space="preserve"> </w:t>
            </w:r>
            <w:r w:rsidR="00ED6714" w:rsidRPr="00674217">
              <w:rPr>
                <w:sz w:val="14"/>
              </w:rPr>
              <w:t>pre</w:t>
            </w:r>
            <w:r w:rsidR="00ED6714" w:rsidRPr="00674217">
              <w:rPr>
                <w:spacing w:val="-5"/>
                <w:sz w:val="14"/>
              </w:rPr>
              <w:t xml:space="preserve"> </w:t>
            </w:r>
            <w:r w:rsidR="00ED6714" w:rsidRPr="00674217">
              <w:rPr>
                <w:sz w:val="14"/>
              </w:rPr>
              <w:t>IFRS16</w:t>
            </w:r>
            <w:r w:rsidR="00ED6714" w:rsidRPr="00674217">
              <w:rPr>
                <w:spacing w:val="-6"/>
                <w:sz w:val="14"/>
              </w:rPr>
              <w:t xml:space="preserve"> </w:t>
            </w:r>
            <w:r w:rsidR="00ED6714" w:rsidRPr="00674217">
              <w:rPr>
                <w:spacing w:val="-2"/>
                <w:sz w:val="14"/>
              </w:rPr>
              <w:t>Adjustment</w:t>
            </w:r>
          </w:p>
        </w:tc>
        <w:tc>
          <w:tcPr>
            <w:tcW w:w="1495" w:type="dxa"/>
            <w:vMerge w:val="restart"/>
            <w:vAlign w:val="center"/>
          </w:tcPr>
          <w:p w14:paraId="3D933B57" w14:textId="0023405E" w:rsidR="00AD14BB" w:rsidRPr="000A4502" w:rsidRDefault="00862FBC" w:rsidP="00065E40">
            <w:pPr>
              <w:pStyle w:val="TableParagraph"/>
              <w:spacing w:before="17"/>
              <w:ind w:right="93"/>
              <w:jc w:val="center"/>
              <w:rPr>
                <w:sz w:val="14"/>
                <w:lang w:val="sv-SE"/>
              </w:rPr>
            </w:pPr>
            <w:r>
              <w:rPr>
                <w:spacing w:val="-5"/>
                <w:sz w:val="14"/>
                <w:lang w:val="sv-SE"/>
              </w:rPr>
              <w:t>40</w:t>
            </w:r>
            <w:r w:rsidR="00ED6714" w:rsidRPr="000A4502">
              <w:rPr>
                <w:spacing w:val="-5"/>
                <w:sz w:val="14"/>
                <w:lang w:val="sv-SE"/>
              </w:rPr>
              <w:t>%</w:t>
            </w:r>
          </w:p>
        </w:tc>
        <w:tc>
          <w:tcPr>
            <w:tcW w:w="1899" w:type="dxa"/>
            <w:tcBorders>
              <w:bottom w:val="nil"/>
            </w:tcBorders>
          </w:tcPr>
          <w:p w14:paraId="54583BD1" w14:textId="505548C8" w:rsidR="00AD14BB" w:rsidRPr="00233678" w:rsidRDefault="00ED6714" w:rsidP="00065E40">
            <w:pPr>
              <w:pStyle w:val="TableParagraph"/>
              <w:spacing w:before="60" w:line="168" w:lineRule="exact"/>
              <w:ind w:left="185"/>
              <w:rPr>
                <w:sz w:val="14"/>
                <w:highlight w:val="yellow"/>
                <w:lang w:val="sv-SE"/>
              </w:rPr>
            </w:pPr>
            <w:r w:rsidRPr="005E0D57">
              <w:rPr>
                <w:sz w:val="14"/>
                <w:lang w:val="sv-SE"/>
              </w:rPr>
              <w:t>a</w:t>
            </w:r>
            <w:r w:rsidR="006A0A62" w:rsidRPr="005E0D57">
              <w:rPr>
                <w:sz w:val="14"/>
                <w:lang w:val="sv-SE"/>
              </w:rPr>
              <w:t>.</w:t>
            </w:r>
            <w:r w:rsidR="00FB50F6" w:rsidRPr="005E0D57">
              <w:rPr>
                <w:spacing w:val="-3"/>
                <w:sz w:val="14"/>
                <w:lang w:val="sv-SE"/>
              </w:rPr>
              <w:t xml:space="preserve"> </w:t>
            </w:r>
            <w:r w:rsidR="005E0D57">
              <w:rPr>
                <w:spacing w:val="-3"/>
                <w:sz w:val="14"/>
                <w:lang w:val="sv-SE"/>
              </w:rPr>
              <w:t>646 MSEK</w:t>
            </w:r>
          </w:p>
        </w:tc>
      </w:tr>
      <w:tr w:rsidR="00AD14BB" w:rsidRPr="000A4502" w14:paraId="262F06BC" w14:textId="77777777" w:rsidTr="00561FE2">
        <w:trPr>
          <w:trHeight w:val="264"/>
        </w:trPr>
        <w:tc>
          <w:tcPr>
            <w:tcW w:w="1251" w:type="dxa"/>
            <w:vMerge/>
            <w:tcBorders>
              <w:top w:val="nil"/>
            </w:tcBorders>
            <w:vAlign w:val="center"/>
          </w:tcPr>
          <w:p w14:paraId="6A088766" w14:textId="77777777" w:rsidR="00AD14BB" w:rsidRPr="000A4502" w:rsidRDefault="00AD14BB" w:rsidP="00065E40">
            <w:pPr>
              <w:ind w:left="133"/>
              <w:rPr>
                <w:sz w:val="2"/>
                <w:szCs w:val="2"/>
                <w:lang w:val="sv-SE"/>
              </w:rPr>
            </w:pPr>
          </w:p>
        </w:tc>
        <w:tc>
          <w:tcPr>
            <w:tcW w:w="2593" w:type="dxa"/>
            <w:vMerge/>
            <w:tcBorders>
              <w:top w:val="nil"/>
            </w:tcBorders>
            <w:vAlign w:val="center"/>
          </w:tcPr>
          <w:p w14:paraId="643F4A97" w14:textId="77777777" w:rsidR="00AD14BB" w:rsidRPr="000A4502" w:rsidRDefault="00AD14BB" w:rsidP="00065E40">
            <w:pPr>
              <w:ind w:left="153"/>
              <w:rPr>
                <w:sz w:val="2"/>
                <w:szCs w:val="2"/>
                <w:lang w:val="sv-SE"/>
              </w:rPr>
            </w:pPr>
          </w:p>
        </w:tc>
        <w:tc>
          <w:tcPr>
            <w:tcW w:w="1495" w:type="dxa"/>
            <w:vMerge/>
            <w:tcBorders>
              <w:top w:val="nil"/>
            </w:tcBorders>
            <w:vAlign w:val="center"/>
          </w:tcPr>
          <w:p w14:paraId="6B1D6A54" w14:textId="77777777" w:rsidR="00AD14BB" w:rsidRPr="000A4502" w:rsidRDefault="00AD14BB" w:rsidP="00065E40">
            <w:pPr>
              <w:jc w:val="center"/>
              <w:rPr>
                <w:sz w:val="2"/>
                <w:szCs w:val="2"/>
                <w:lang w:val="sv-SE"/>
              </w:rPr>
            </w:pPr>
          </w:p>
        </w:tc>
        <w:tc>
          <w:tcPr>
            <w:tcW w:w="1899" w:type="dxa"/>
            <w:tcBorders>
              <w:top w:val="nil"/>
            </w:tcBorders>
          </w:tcPr>
          <w:p w14:paraId="628512CC" w14:textId="1442BF78" w:rsidR="00AD14BB" w:rsidRPr="00233678" w:rsidRDefault="00FE6851" w:rsidP="00065E40">
            <w:pPr>
              <w:pStyle w:val="TableParagraph"/>
              <w:spacing w:before="60" w:line="145" w:lineRule="exact"/>
              <w:ind w:left="185"/>
              <w:rPr>
                <w:sz w:val="14"/>
                <w:highlight w:val="yellow"/>
                <w:lang w:val="sv-SE"/>
              </w:rPr>
            </w:pPr>
            <w:r w:rsidRPr="00585461">
              <w:rPr>
                <w:sz w:val="14"/>
                <w:lang w:val="sv-SE"/>
              </w:rPr>
              <w:t>b</w:t>
            </w:r>
            <w:r w:rsidR="006A0A62" w:rsidRPr="00585461">
              <w:rPr>
                <w:sz w:val="14"/>
                <w:lang w:val="sv-SE"/>
              </w:rPr>
              <w:t>.</w:t>
            </w:r>
            <w:r w:rsidR="002364CC">
              <w:rPr>
                <w:sz w:val="14"/>
                <w:lang w:val="sv-SE"/>
              </w:rPr>
              <w:t xml:space="preserve"> </w:t>
            </w:r>
            <w:r w:rsidR="00055635">
              <w:rPr>
                <w:sz w:val="14"/>
                <w:lang w:val="sv-SE"/>
              </w:rPr>
              <w:t>1 728 K</w:t>
            </w:r>
            <w:r w:rsidR="00ED6714" w:rsidRPr="00585461">
              <w:rPr>
                <w:spacing w:val="-5"/>
                <w:sz w:val="14"/>
                <w:lang w:val="sv-SE"/>
              </w:rPr>
              <w:t>SEK</w:t>
            </w:r>
          </w:p>
        </w:tc>
      </w:tr>
      <w:tr w:rsidR="00862FBC" w:rsidRPr="000A4502" w14:paraId="415ED451" w14:textId="77777777" w:rsidTr="00065E40">
        <w:trPr>
          <w:trHeight w:val="217"/>
        </w:trPr>
        <w:tc>
          <w:tcPr>
            <w:tcW w:w="1251" w:type="dxa"/>
            <w:vMerge/>
            <w:tcBorders>
              <w:top w:val="nil"/>
            </w:tcBorders>
            <w:vAlign w:val="center"/>
          </w:tcPr>
          <w:p w14:paraId="3E69FBD5" w14:textId="77777777" w:rsidR="00862FBC" w:rsidRPr="000A4502" w:rsidRDefault="00862FBC" w:rsidP="00862FBC">
            <w:pPr>
              <w:ind w:left="133"/>
              <w:rPr>
                <w:sz w:val="2"/>
                <w:szCs w:val="2"/>
                <w:lang w:val="sv-SE"/>
              </w:rPr>
            </w:pPr>
          </w:p>
        </w:tc>
        <w:tc>
          <w:tcPr>
            <w:tcW w:w="2593" w:type="dxa"/>
            <w:vMerge w:val="restart"/>
            <w:vAlign w:val="center"/>
          </w:tcPr>
          <w:p w14:paraId="47C80D91" w14:textId="01D28898" w:rsidR="00862FBC" w:rsidRPr="00057CEE" w:rsidRDefault="00862FBC" w:rsidP="00862FBC">
            <w:pPr>
              <w:pStyle w:val="TableParagraph"/>
              <w:spacing w:before="1" w:line="151" w:lineRule="exact"/>
              <w:ind w:left="153"/>
              <w:rPr>
                <w:spacing w:val="-2"/>
                <w:sz w:val="14"/>
              </w:rPr>
            </w:pPr>
            <w:r w:rsidRPr="00674217">
              <w:rPr>
                <w:sz w:val="14"/>
              </w:rPr>
              <w:t>Total</w:t>
            </w:r>
            <w:r w:rsidRPr="00674217">
              <w:rPr>
                <w:spacing w:val="-8"/>
                <w:sz w:val="14"/>
              </w:rPr>
              <w:t xml:space="preserve"> </w:t>
            </w:r>
            <w:r w:rsidRPr="00674217">
              <w:rPr>
                <w:sz w:val="14"/>
              </w:rPr>
              <w:t>Organic</w:t>
            </w:r>
            <w:r w:rsidRPr="00674217">
              <w:rPr>
                <w:spacing w:val="-8"/>
                <w:sz w:val="14"/>
              </w:rPr>
              <w:t xml:space="preserve"> </w:t>
            </w:r>
            <w:r w:rsidRPr="00674217">
              <w:rPr>
                <w:sz w:val="14"/>
              </w:rPr>
              <w:t>Growth</w:t>
            </w:r>
            <w:r w:rsidRPr="00674217">
              <w:rPr>
                <w:spacing w:val="-8"/>
                <w:sz w:val="14"/>
              </w:rPr>
              <w:t xml:space="preserve"> </w:t>
            </w:r>
            <w:r w:rsidRPr="00674217">
              <w:rPr>
                <w:sz w:val="14"/>
              </w:rPr>
              <w:t>(percent)</w:t>
            </w:r>
            <w:r w:rsidRPr="00674217">
              <w:rPr>
                <w:spacing w:val="40"/>
                <w:sz w:val="14"/>
              </w:rPr>
              <w:t xml:space="preserve"> </w:t>
            </w:r>
            <w:r w:rsidRPr="00674217">
              <w:rPr>
                <w:sz w:val="14"/>
              </w:rPr>
              <w:t>in local currencies</w:t>
            </w:r>
          </w:p>
        </w:tc>
        <w:tc>
          <w:tcPr>
            <w:tcW w:w="1495" w:type="dxa"/>
            <w:vMerge w:val="restart"/>
            <w:vAlign w:val="center"/>
          </w:tcPr>
          <w:p w14:paraId="7DA11498" w14:textId="04CED570" w:rsidR="00862FBC" w:rsidRPr="000A4502" w:rsidRDefault="00862FBC" w:rsidP="00862FBC">
            <w:pPr>
              <w:pStyle w:val="TableParagraph"/>
              <w:spacing w:before="85" w:line="151" w:lineRule="exact"/>
              <w:ind w:right="93"/>
              <w:jc w:val="center"/>
              <w:rPr>
                <w:sz w:val="14"/>
                <w:lang w:val="sv-SE"/>
              </w:rPr>
            </w:pPr>
            <w:r>
              <w:rPr>
                <w:spacing w:val="-5"/>
                <w:sz w:val="14"/>
                <w:lang w:val="sv-SE"/>
              </w:rPr>
              <w:t>3</w:t>
            </w:r>
            <w:r w:rsidRPr="000A4502">
              <w:rPr>
                <w:spacing w:val="-5"/>
                <w:sz w:val="14"/>
                <w:lang w:val="sv-SE"/>
              </w:rPr>
              <w:t>0%</w:t>
            </w:r>
          </w:p>
        </w:tc>
        <w:tc>
          <w:tcPr>
            <w:tcW w:w="1899" w:type="dxa"/>
            <w:tcBorders>
              <w:bottom w:val="nil"/>
            </w:tcBorders>
          </w:tcPr>
          <w:p w14:paraId="27A007FA" w14:textId="2FD1DB02" w:rsidR="00862FBC" w:rsidRPr="00233678" w:rsidRDefault="00862FBC" w:rsidP="00862FBC">
            <w:pPr>
              <w:pStyle w:val="TableParagraph"/>
              <w:spacing w:before="60"/>
              <w:ind w:left="185"/>
              <w:rPr>
                <w:sz w:val="14"/>
                <w:highlight w:val="yellow"/>
                <w:lang w:val="sv-SE"/>
              </w:rPr>
            </w:pPr>
            <w:r w:rsidRPr="005E0D57">
              <w:rPr>
                <w:sz w:val="14"/>
                <w:lang w:val="sv-SE"/>
              </w:rPr>
              <w:t xml:space="preserve">a. </w:t>
            </w:r>
            <w:r w:rsidR="005E0D57">
              <w:rPr>
                <w:sz w:val="14"/>
                <w:lang w:val="sv-SE"/>
              </w:rPr>
              <w:t>11%</w:t>
            </w:r>
          </w:p>
        </w:tc>
      </w:tr>
      <w:tr w:rsidR="00862FBC" w:rsidRPr="000A4502" w14:paraId="50BD4C8E" w14:textId="77777777" w:rsidTr="00065E40">
        <w:trPr>
          <w:trHeight w:val="444"/>
        </w:trPr>
        <w:tc>
          <w:tcPr>
            <w:tcW w:w="1251" w:type="dxa"/>
            <w:vMerge/>
            <w:tcBorders>
              <w:top w:val="nil"/>
            </w:tcBorders>
            <w:vAlign w:val="center"/>
          </w:tcPr>
          <w:p w14:paraId="6E0400BD" w14:textId="77777777" w:rsidR="00862FBC" w:rsidRPr="000A4502" w:rsidRDefault="00862FBC" w:rsidP="00862FBC">
            <w:pPr>
              <w:ind w:left="133"/>
              <w:rPr>
                <w:sz w:val="2"/>
                <w:szCs w:val="2"/>
                <w:lang w:val="sv-SE"/>
              </w:rPr>
            </w:pPr>
          </w:p>
        </w:tc>
        <w:tc>
          <w:tcPr>
            <w:tcW w:w="2593" w:type="dxa"/>
            <w:vMerge/>
            <w:tcBorders>
              <w:top w:val="nil"/>
            </w:tcBorders>
            <w:vAlign w:val="center"/>
          </w:tcPr>
          <w:p w14:paraId="2A9D4048" w14:textId="77777777" w:rsidR="00862FBC" w:rsidRPr="000A4502" w:rsidRDefault="00862FBC" w:rsidP="00862FBC">
            <w:pPr>
              <w:ind w:left="153"/>
              <w:rPr>
                <w:sz w:val="2"/>
                <w:szCs w:val="2"/>
                <w:lang w:val="sv-SE"/>
              </w:rPr>
            </w:pPr>
          </w:p>
        </w:tc>
        <w:tc>
          <w:tcPr>
            <w:tcW w:w="1495" w:type="dxa"/>
            <w:vMerge/>
            <w:tcBorders>
              <w:top w:val="nil"/>
            </w:tcBorders>
            <w:vAlign w:val="center"/>
          </w:tcPr>
          <w:p w14:paraId="6DB7DA1A" w14:textId="77777777" w:rsidR="00862FBC" w:rsidRPr="000A4502" w:rsidRDefault="00862FBC" w:rsidP="00862FBC">
            <w:pPr>
              <w:jc w:val="center"/>
              <w:rPr>
                <w:sz w:val="2"/>
                <w:szCs w:val="2"/>
                <w:lang w:val="sv-SE"/>
              </w:rPr>
            </w:pPr>
          </w:p>
        </w:tc>
        <w:tc>
          <w:tcPr>
            <w:tcW w:w="1899" w:type="dxa"/>
            <w:tcBorders>
              <w:top w:val="nil"/>
            </w:tcBorders>
          </w:tcPr>
          <w:p w14:paraId="787C39AB" w14:textId="21660150" w:rsidR="00862FBC" w:rsidRPr="00585461" w:rsidRDefault="00862FBC" w:rsidP="00862FBC">
            <w:pPr>
              <w:pStyle w:val="TableParagraph"/>
              <w:spacing w:before="60" w:line="151" w:lineRule="exact"/>
              <w:ind w:left="185"/>
              <w:rPr>
                <w:sz w:val="14"/>
                <w:lang w:val="sv-SE"/>
              </w:rPr>
            </w:pPr>
            <w:r w:rsidRPr="00585461">
              <w:rPr>
                <w:sz w:val="14"/>
                <w:lang w:val="sv-SE"/>
              </w:rPr>
              <w:t xml:space="preserve">b. </w:t>
            </w:r>
            <w:r w:rsidR="00055635">
              <w:rPr>
                <w:sz w:val="14"/>
                <w:lang w:val="sv-SE"/>
              </w:rPr>
              <w:t>1 296 KSEK</w:t>
            </w:r>
          </w:p>
        </w:tc>
      </w:tr>
      <w:tr w:rsidR="009A2FC5" w:rsidRPr="000A4502" w14:paraId="2923E19D" w14:textId="77777777" w:rsidTr="00065E40">
        <w:trPr>
          <w:trHeight w:val="210"/>
        </w:trPr>
        <w:tc>
          <w:tcPr>
            <w:tcW w:w="1251" w:type="dxa"/>
            <w:vMerge w:val="restart"/>
            <w:vAlign w:val="center"/>
          </w:tcPr>
          <w:p w14:paraId="09965676" w14:textId="77777777" w:rsidR="006A0A62" w:rsidRPr="000A4502" w:rsidRDefault="006A0A62" w:rsidP="00065E40">
            <w:pPr>
              <w:pStyle w:val="TableParagraph"/>
              <w:ind w:left="133" w:right="77"/>
              <w:rPr>
                <w:b/>
                <w:sz w:val="14"/>
                <w:lang w:val="sv-SE"/>
              </w:rPr>
            </w:pPr>
            <w:r w:rsidRPr="000A4502">
              <w:rPr>
                <w:b/>
                <w:sz w:val="14"/>
                <w:lang w:val="sv-SE"/>
              </w:rPr>
              <w:t xml:space="preserve">Kristofer </w:t>
            </w:r>
          </w:p>
          <w:p w14:paraId="643F2C93" w14:textId="677FAD61" w:rsidR="009A2FC5" w:rsidRPr="000A4502" w:rsidRDefault="006A0A62" w:rsidP="00065E40">
            <w:pPr>
              <w:pStyle w:val="TableParagraph"/>
              <w:ind w:left="133" w:right="77"/>
              <w:rPr>
                <w:b/>
                <w:sz w:val="14"/>
                <w:lang w:val="sv-SE"/>
              </w:rPr>
            </w:pPr>
            <w:r w:rsidRPr="000A4502">
              <w:rPr>
                <w:b/>
                <w:sz w:val="14"/>
                <w:lang w:val="sv-SE"/>
              </w:rPr>
              <w:t>Tonström</w:t>
            </w:r>
          </w:p>
        </w:tc>
        <w:tc>
          <w:tcPr>
            <w:tcW w:w="2593" w:type="dxa"/>
            <w:tcBorders>
              <w:bottom w:val="nil"/>
            </w:tcBorders>
            <w:vAlign w:val="center"/>
          </w:tcPr>
          <w:p w14:paraId="669DEA47" w14:textId="513A0EFA" w:rsidR="009A2FC5" w:rsidRPr="000A4502" w:rsidRDefault="009A2FC5" w:rsidP="00065E40">
            <w:pPr>
              <w:pStyle w:val="TableParagraph"/>
              <w:spacing w:before="120"/>
              <w:ind w:left="153" w:right="108"/>
              <w:rPr>
                <w:sz w:val="14"/>
                <w:lang w:val="sv-SE"/>
              </w:rPr>
            </w:pPr>
            <w:r w:rsidRPr="000A4502">
              <w:rPr>
                <w:sz w:val="14"/>
                <w:lang w:val="sv-SE"/>
              </w:rPr>
              <w:t>Kvalitativa</w:t>
            </w:r>
            <w:r w:rsidRPr="000A4502">
              <w:rPr>
                <w:spacing w:val="-5"/>
                <w:sz w:val="14"/>
                <w:lang w:val="sv-SE"/>
              </w:rPr>
              <w:t xml:space="preserve"> </w:t>
            </w:r>
            <w:r w:rsidRPr="000A4502">
              <w:rPr>
                <w:sz w:val="14"/>
                <w:lang w:val="sv-SE"/>
              </w:rPr>
              <w:t>mål</w:t>
            </w:r>
            <w:r w:rsidRPr="000A4502">
              <w:rPr>
                <w:spacing w:val="-7"/>
                <w:sz w:val="14"/>
                <w:lang w:val="sv-SE"/>
              </w:rPr>
              <w:t xml:space="preserve"> </w:t>
            </w:r>
            <w:r w:rsidRPr="000A4502">
              <w:rPr>
                <w:sz w:val="14"/>
                <w:lang w:val="sv-SE"/>
              </w:rPr>
              <w:t>(skala</w:t>
            </w:r>
            <w:r w:rsidRPr="000A4502">
              <w:rPr>
                <w:spacing w:val="-4"/>
                <w:sz w:val="14"/>
                <w:lang w:val="sv-SE"/>
              </w:rPr>
              <w:t xml:space="preserve"> </w:t>
            </w:r>
            <w:r w:rsidRPr="000A4502">
              <w:rPr>
                <w:sz w:val="14"/>
                <w:lang w:val="sv-SE"/>
              </w:rPr>
              <w:t>1-</w:t>
            </w:r>
            <w:r w:rsidRPr="000A4502">
              <w:rPr>
                <w:spacing w:val="-5"/>
                <w:sz w:val="14"/>
                <w:lang w:val="sv-SE"/>
              </w:rPr>
              <w:t>5)</w:t>
            </w:r>
            <w:r w:rsidR="006A0A62" w:rsidRPr="000A4502">
              <w:rPr>
                <w:spacing w:val="-5"/>
                <w:sz w:val="14"/>
                <w:lang w:val="sv-SE"/>
              </w:rPr>
              <w:t>;</w:t>
            </w:r>
          </w:p>
        </w:tc>
        <w:tc>
          <w:tcPr>
            <w:tcW w:w="1495" w:type="dxa"/>
            <w:vMerge w:val="restart"/>
            <w:vAlign w:val="center"/>
          </w:tcPr>
          <w:p w14:paraId="76509E2D" w14:textId="614D2583" w:rsidR="009A2FC5" w:rsidRPr="000A4502" w:rsidRDefault="00055635" w:rsidP="00065E40">
            <w:pPr>
              <w:pStyle w:val="TableParagraph"/>
              <w:spacing w:before="113"/>
              <w:ind w:right="93"/>
              <w:jc w:val="center"/>
              <w:rPr>
                <w:sz w:val="14"/>
                <w:lang w:val="sv-SE"/>
              </w:rPr>
            </w:pPr>
            <w:r>
              <w:rPr>
                <w:spacing w:val="-5"/>
                <w:sz w:val="14"/>
                <w:lang w:val="sv-SE"/>
              </w:rPr>
              <w:t>30</w:t>
            </w:r>
            <w:r w:rsidR="009A2FC5" w:rsidRPr="000A4502">
              <w:rPr>
                <w:spacing w:val="-5"/>
                <w:sz w:val="14"/>
                <w:lang w:val="sv-SE"/>
              </w:rPr>
              <w:t>%</w:t>
            </w:r>
          </w:p>
        </w:tc>
        <w:tc>
          <w:tcPr>
            <w:tcW w:w="1899" w:type="dxa"/>
            <w:tcBorders>
              <w:bottom w:val="nil"/>
            </w:tcBorders>
          </w:tcPr>
          <w:p w14:paraId="0DD1151E" w14:textId="0529FC05" w:rsidR="009A2FC5" w:rsidRPr="00233678" w:rsidRDefault="00057CEE" w:rsidP="00561FE2">
            <w:pPr>
              <w:pStyle w:val="TableParagraph"/>
              <w:spacing w:before="60" w:line="168" w:lineRule="exact"/>
              <w:ind w:left="185"/>
              <w:rPr>
                <w:spacing w:val="-8"/>
                <w:sz w:val="14"/>
                <w:highlight w:val="yellow"/>
                <w:lang w:val="sv-SE"/>
              </w:rPr>
            </w:pPr>
            <w:r w:rsidRPr="00585461">
              <w:rPr>
                <w:sz w:val="14"/>
                <w:lang w:val="sv-SE"/>
              </w:rPr>
              <w:t>a.</w:t>
            </w:r>
            <w:r>
              <w:rPr>
                <w:sz w:val="14"/>
                <w:lang w:val="sv-SE"/>
              </w:rPr>
              <w:t xml:space="preserve"> Motsvarande</w:t>
            </w:r>
            <w:r w:rsidR="00C4186D">
              <w:rPr>
                <w:sz w:val="14"/>
                <w:lang w:val="sv-SE"/>
              </w:rPr>
              <w:t xml:space="preserve"> 5</w:t>
            </w:r>
            <w:r w:rsidR="009A2FC5" w:rsidRPr="00585461">
              <w:rPr>
                <w:spacing w:val="-8"/>
                <w:sz w:val="14"/>
                <w:lang w:val="sv-SE"/>
              </w:rPr>
              <w:t xml:space="preserve"> </w:t>
            </w:r>
          </w:p>
        </w:tc>
      </w:tr>
      <w:tr w:rsidR="001740C2" w:rsidRPr="000A4502" w14:paraId="79C9C243" w14:textId="77777777" w:rsidTr="00065E40">
        <w:trPr>
          <w:trHeight w:val="105"/>
        </w:trPr>
        <w:tc>
          <w:tcPr>
            <w:tcW w:w="1251" w:type="dxa"/>
            <w:vMerge/>
            <w:tcBorders>
              <w:top w:val="nil"/>
            </w:tcBorders>
            <w:vAlign w:val="center"/>
          </w:tcPr>
          <w:p w14:paraId="609302F9" w14:textId="77777777" w:rsidR="001740C2" w:rsidRPr="000A4502" w:rsidRDefault="001740C2" w:rsidP="00065E40">
            <w:pPr>
              <w:ind w:left="133"/>
              <w:rPr>
                <w:sz w:val="2"/>
                <w:szCs w:val="2"/>
                <w:lang w:val="sv-SE"/>
              </w:rPr>
            </w:pPr>
          </w:p>
        </w:tc>
        <w:tc>
          <w:tcPr>
            <w:tcW w:w="2593" w:type="dxa"/>
            <w:vMerge w:val="restart"/>
            <w:tcBorders>
              <w:top w:val="nil"/>
            </w:tcBorders>
            <w:vAlign w:val="center"/>
          </w:tcPr>
          <w:p w14:paraId="7A498B51" w14:textId="4A7C9F09" w:rsidR="001740C2" w:rsidRPr="00057CEE" w:rsidRDefault="001740C2" w:rsidP="00065E40">
            <w:pPr>
              <w:pStyle w:val="TableParagraph"/>
              <w:ind w:left="153" w:right="106"/>
              <w:rPr>
                <w:sz w:val="14"/>
              </w:rPr>
            </w:pPr>
            <w:r w:rsidRPr="00057CEE">
              <w:rPr>
                <w:sz w:val="14"/>
              </w:rPr>
              <w:t xml:space="preserve">Individuell total prestation inkluderande: </w:t>
            </w:r>
          </w:p>
          <w:p w14:paraId="158659C7" w14:textId="621EFB28" w:rsidR="001740C2" w:rsidRPr="00057CEE" w:rsidRDefault="001740C2" w:rsidP="00065E40">
            <w:pPr>
              <w:pStyle w:val="TableParagraph"/>
              <w:ind w:left="153" w:right="106"/>
              <w:rPr>
                <w:sz w:val="14"/>
              </w:rPr>
            </w:pPr>
            <w:r w:rsidRPr="00057CEE">
              <w:rPr>
                <w:sz w:val="14"/>
              </w:rPr>
              <w:t>(</w:t>
            </w:r>
            <w:proofErr w:type="spellStart"/>
            <w:r w:rsidRPr="00057CEE">
              <w:rPr>
                <w:sz w:val="14"/>
              </w:rPr>
              <w:t>i</w:t>
            </w:r>
            <w:proofErr w:type="spellEnd"/>
            <w:r w:rsidRPr="00057CEE">
              <w:rPr>
                <w:sz w:val="14"/>
              </w:rPr>
              <w:t xml:space="preserve">) </w:t>
            </w:r>
            <w:r w:rsidR="00862FBC" w:rsidRPr="00057CEE">
              <w:rPr>
                <w:sz w:val="14"/>
              </w:rPr>
              <w:t xml:space="preserve">Delivery </w:t>
            </w:r>
            <w:r w:rsidR="00057CEE" w:rsidRPr="00057CEE">
              <w:rPr>
                <w:sz w:val="14"/>
              </w:rPr>
              <w:t>of Keep</w:t>
            </w:r>
            <w:r w:rsidR="00862FBC" w:rsidRPr="00057CEE">
              <w:rPr>
                <w:sz w:val="14"/>
              </w:rPr>
              <w:t xml:space="preserve"> i</w:t>
            </w:r>
            <w:r w:rsidR="00862FBC">
              <w:rPr>
                <w:sz w:val="14"/>
              </w:rPr>
              <w:t>t simple</w:t>
            </w:r>
            <w:r w:rsidR="00055635">
              <w:rPr>
                <w:sz w:val="14"/>
              </w:rPr>
              <w:t xml:space="preserve"> – 100% delivery corresponding to a 5</w:t>
            </w:r>
          </w:p>
          <w:p w14:paraId="02E5FA7B" w14:textId="0B453314" w:rsidR="001740C2" w:rsidRPr="00057CEE" w:rsidRDefault="001740C2" w:rsidP="00057CEE">
            <w:pPr>
              <w:pStyle w:val="TableParagraph"/>
              <w:ind w:left="153" w:right="106"/>
              <w:rPr>
                <w:sz w:val="14"/>
              </w:rPr>
            </w:pPr>
            <w:r w:rsidRPr="00057CEE">
              <w:rPr>
                <w:sz w:val="14"/>
              </w:rPr>
              <w:t xml:space="preserve">(ii) </w:t>
            </w:r>
            <w:r w:rsidR="00055635" w:rsidRPr="00057CEE">
              <w:rPr>
                <w:sz w:val="14"/>
              </w:rPr>
              <w:t>Delivering on key initiatives i</w:t>
            </w:r>
            <w:r w:rsidR="00055635">
              <w:rPr>
                <w:sz w:val="14"/>
              </w:rPr>
              <w:t>n business plan 23/24</w:t>
            </w:r>
          </w:p>
        </w:tc>
        <w:tc>
          <w:tcPr>
            <w:tcW w:w="1495" w:type="dxa"/>
            <w:vMerge/>
            <w:tcBorders>
              <w:top w:val="nil"/>
            </w:tcBorders>
            <w:vAlign w:val="center"/>
          </w:tcPr>
          <w:p w14:paraId="4BC6E300" w14:textId="77777777" w:rsidR="001740C2" w:rsidRPr="00057CEE" w:rsidRDefault="001740C2" w:rsidP="00065E40">
            <w:pPr>
              <w:rPr>
                <w:sz w:val="2"/>
                <w:szCs w:val="2"/>
              </w:rPr>
            </w:pPr>
          </w:p>
        </w:tc>
        <w:tc>
          <w:tcPr>
            <w:tcW w:w="1899" w:type="dxa"/>
            <w:tcBorders>
              <w:top w:val="nil"/>
              <w:bottom w:val="nil"/>
            </w:tcBorders>
          </w:tcPr>
          <w:p w14:paraId="09E6E41C" w14:textId="2EAAE122" w:rsidR="001740C2" w:rsidRPr="00233678" w:rsidRDefault="001740C2" w:rsidP="00561FE2">
            <w:pPr>
              <w:pStyle w:val="TableParagraph"/>
              <w:spacing w:before="60" w:line="151" w:lineRule="exact"/>
              <w:ind w:left="185"/>
              <w:rPr>
                <w:sz w:val="14"/>
                <w:highlight w:val="yellow"/>
                <w:lang w:val="sv-SE"/>
              </w:rPr>
            </w:pPr>
            <w:r w:rsidRPr="00585461">
              <w:rPr>
                <w:sz w:val="14"/>
                <w:lang w:val="sv-SE"/>
              </w:rPr>
              <w:t xml:space="preserve">b. </w:t>
            </w:r>
            <w:r w:rsidR="00055635">
              <w:rPr>
                <w:sz w:val="14"/>
                <w:lang w:val="sv-SE"/>
              </w:rPr>
              <w:t>1 296 KSEK</w:t>
            </w:r>
          </w:p>
        </w:tc>
      </w:tr>
      <w:tr w:rsidR="001740C2" w:rsidRPr="000A4502" w14:paraId="038E3298" w14:textId="77777777" w:rsidTr="00065E40">
        <w:trPr>
          <w:trHeight w:val="646"/>
        </w:trPr>
        <w:tc>
          <w:tcPr>
            <w:tcW w:w="1251" w:type="dxa"/>
            <w:vMerge/>
            <w:tcBorders>
              <w:top w:val="nil"/>
            </w:tcBorders>
            <w:vAlign w:val="center"/>
          </w:tcPr>
          <w:p w14:paraId="4C2E781B" w14:textId="77777777" w:rsidR="001740C2" w:rsidRPr="000A4502" w:rsidRDefault="001740C2" w:rsidP="00065E40">
            <w:pPr>
              <w:ind w:left="133"/>
              <w:rPr>
                <w:sz w:val="2"/>
                <w:szCs w:val="2"/>
                <w:lang w:val="sv-SE"/>
              </w:rPr>
            </w:pPr>
          </w:p>
        </w:tc>
        <w:tc>
          <w:tcPr>
            <w:tcW w:w="2593" w:type="dxa"/>
            <w:vMerge/>
          </w:tcPr>
          <w:p w14:paraId="2DC26FB6" w14:textId="20BF0A0F" w:rsidR="001740C2" w:rsidRPr="000A4502" w:rsidRDefault="001740C2" w:rsidP="00065E40">
            <w:pPr>
              <w:pStyle w:val="TableParagraph"/>
              <w:spacing w:before="6"/>
              <w:ind w:right="106"/>
              <w:rPr>
                <w:sz w:val="14"/>
                <w:lang w:val="sv-SE"/>
              </w:rPr>
            </w:pPr>
          </w:p>
        </w:tc>
        <w:tc>
          <w:tcPr>
            <w:tcW w:w="1495" w:type="dxa"/>
            <w:vMerge/>
            <w:tcBorders>
              <w:top w:val="nil"/>
            </w:tcBorders>
            <w:vAlign w:val="center"/>
          </w:tcPr>
          <w:p w14:paraId="17447309" w14:textId="77777777" w:rsidR="001740C2" w:rsidRPr="000A4502" w:rsidRDefault="001740C2" w:rsidP="00065E40">
            <w:pPr>
              <w:rPr>
                <w:sz w:val="2"/>
                <w:szCs w:val="2"/>
                <w:lang w:val="sv-SE"/>
              </w:rPr>
            </w:pPr>
          </w:p>
        </w:tc>
        <w:tc>
          <w:tcPr>
            <w:tcW w:w="1899" w:type="dxa"/>
            <w:tcBorders>
              <w:top w:val="nil"/>
            </w:tcBorders>
            <w:vAlign w:val="center"/>
          </w:tcPr>
          <w:p w14:paraId="1F831A21" w14:textId="5B82407F" w:rsidR="001740C2" w:rsidRPr="000A4502" w:rsidRDefault="001740C2" w:rsidP="00065E40">
            <w:pPr>
              <w:pStyle w:val="TableParagraph"/>
              <w:ind w:left="185" w:right="176"/>
              <w:rPr>
                <w:sz w:val="14"/>
                <w:lang w:val="sv-SE"/>
              </w:rPr>
            </w:pPr>
          </w:p>
        </w:tc>
      </w:tr>
      <w:tr w:rsidR="009A2FC5" w:rsidRPr="000A4502" w14:paraId="41A91C23" w14:textId="77777777" w:rsidTr="00065E40">
        <w:trPr>
          <w:trHeight w:val="198"/>
        </w:trPr>
        <w:tc>
          <w:tcPr>
            <w:tcW w:w="7238" w:type="dxa"/>
            <w:gridSpan w:val="4"/>
            <w:tcBorders>
              <w:bottom w:val="nil"/>
            </w:tcBorders>
            <w:vAlign w:val="center"/>
          </w:tcPr>
          <w:p w14:paraId="7009C3CA" w14:textId="77777777" w:rsidR="009A2FC5" w:rsidRPr="000A4502" w:rsidRDefault="009A2FC5" w:rsidP="00065E40">
            <w:pPr>
              <w:pStyle w:val="TableParagraph"/>
              <w:spacing w:before="60" w:after="60" w:line="151" w:lineRule="exact"/>
              <w:ind w:left="133"/>
              <w:rPr>
                <w:b/>
                <w:sz w:val="14"/>
                <w:lang w:val="sv-SE"/>
              </w:rPr>
            </w:pPr>
            <w:r w:rsidRPr="000A4502">
              <w:rPr>
                <w:b/>
                <w:sz w:val="14"/>
                <w:lang w:val="sv-SE"/>
              </w:rPr>
              <w:t>Totalt</w:t>
            </w:r>
            <w:r w:rsidRPr="000A4502">
              <w:rPr>
                <w:b/>
                <w:spacing w:val="-6"/>
                <w:sz w:val="14"/>
                <w:lang w:val="sv-SE"/>
              </w:rPr>
              <w:t xml:space="preserve"> </w:t>
            </w:r>
            <w:r w:rsidRPr="000A4502">
              <w:rPr>
                <w:b/>
                <w:sz w:val="14"/>
                <w:lang w:val="sv-SE"/>
              </w:rPr>
              <w:t>utfall</w:t>
            </w:r>
            <w:r w:rsidRPr="000A4502">
              <w:rPr>
                <w:b/>
                <w:spacing w:val="-4"/>
                <w:sz w:val="14"/>
                <w:lang w:val="sv-SE"/>
              </w:rPr>
              <w:t xml:space="preserve"> </w:t>
            </w:r>
            <w:r w:rsidRPr="000A4502">
              <w:rPr>
                <w:b/>
                <w:spacing w:val="-5"/>
                <w:sz w:val="14"/>
                <w:lang w:val="sv-SE"/>
              </w:rPr>
              <w:t>STI</w:t>
            </w:r>
          </w:p>
        </w:tc>
      </w:tr>
      <w:tr w:rsidR="009A2FC5" w:rsidRPr="000A4502" w14:paraId="2E374ADA" w14:textId="77777777" w:rsidTr="00065E40">
        <w:trPr>
          <w:trHeight w:val="330"/>
        </w:trPr>
        <w:tc>
          <w:tcPr>
            <w:tcW w:w="1251" w:type="dxa"/>
            <w:tcBorders>
              <w:top w:val="single" w:sz="8" w:space="0" w:color="auto"/>
              <w:bottom w:val="single" w:sz="8" w:space="0" w:color="auto"/>
              <w:right w:val="nil"/>
            </w:tcBorders>
            <w:vAlign w:val="center"/>
          </w:tcPr>
          <w:p w14:paraId="0DB8BDB6" w14:textId="77777777" w:rsidR="006A0A62" w:rsidRPr="000A4502" w:rsidRDefault="006A0A62" w:rsidP="00065E40">
            <w:pPr>
              <w:pStyle w:val="TableParagraph"/>
              <w:spacing w:line="153" w:lineRule="exact"/>
              <w:ind w:left="133"/>
              <w:rPr>
                <w:b/>
                <w:bCs/>
                <w:sz w:val="14"/>
                <w:lang w:val="sv-SE"/>
              </w:rPr>
            </w:pPr>
            <w:r w:rsidRPr="000A4502">
              <w:rPr>
                <w:b/>
                <w:bCs/>
                <w:sz w:val="14"/>
                <w:lang w:val="sv-SE"/>
              </w:rPr>
              <w:t xml:space="preserve">Kristofer </w:t>
            </w:r>
          </w:p>
          <w:p w14:paraId="26D05B2A" w14:textId="035296FC" w:rsidR="009A2FC5" w:rsidRPr="000A4502" w:rsidRDefault="006A0A62" w:rsidP="00065E40">
            <w:pPr>
              <w:pStyle w:val="TableParagraph"/>
              <w:spacing w:line="153" w:lineRule="exact"/>
              <w:ind w:left="133"/>
              <w:rPr>
                <w:sz w:val="14"/>
                <w:lang w:val="sv-SE"/>
              </w:rPr>
            </w:pPr>
            <w:r w:rsidRPr="000A4502">
              <w:rPr>
                <w:b/>
                <w:bCs/>
                <w:sz w:val="14"/>
                <w:lang w:val="sv-SE"/>
              </w:rPr>
              <w:t>Tonström</w:t>
            </w:r>
          </w:p>
        </w:tc>
        <w:tc>
          <w:tcPr>
            <w:tcW w:w="2593" w:type="dxa"/>
            <w:tcBorders>
              <w:top w:val="single" w:sz="8" w:space="0" w:color="auto"/>
              <w:left w:val="nil"/>
              <w:bottom w:val="single" w:sz="8" w:space="0" w:color="auto"/>
              <w:right w:val="nil"/>
            </w:tcBorders>
            <w:vAlign w:val="center"/>
          </w:tcPr>
          <w:p w14:paraId="22461CB9" w14:textId="77777777" w:rsidR="009A2FC5" w:rsidRPr="000A4502" w:rsidRDefault="009A2FC5" w:rsidP="00065E40">
            <w:pPr>
              <w:pStyle w:val="TableParagraph"/>
              <w:rPr>
                <w:rFonts w:ascii="Times New Roman"/>
                <w:sz w:val="16"/>
                <w:lang w:val="sv-SE"/>
              </w:rPr>
            </w:pPr>
          </w:p>
        </w:tc>
        <w:tc>
          <w:tcPr>
            <w:tcW w:w="1495" w:type="dxa"/>
            <w:tcBorders>
              <w:top w:val="single" w:sz="8" w:space="0" w:color="auto"/>
              <w:left w:val="nil"/>
              <w:bottom w:val="single" w:sz="8" w:space="0" w:color="auto"/>
              <w:right w:val="nil"/>
            </w:tcBorders>
            <w:vAlign w:val="center"/>
          </w:tcPr>
          <w:p w14:paraId="76C89D1A" w14:textId="77777777" w:rsidR="009A2FC5" w:rsidRPr="000A4502" w:rsidRDefault="009A2FC5" w:rsidP="00065E40">
            <w:pPr>
              <w:pStyle w:val="TableParagraph"/>
              <w:rPr>
                <w:rFonts w:ascii="Times New Roman"/>
                <w:sz w:val="16"/>
                <w:lang w:val="sv-SE"/>
              </w:rPr>
            </w:pPr>
          </w:p>
        </w:tc>
        <w:tc>
          <w:tcPr>
            <w:tcW w:w="1899" w:type="dxa"/>
            <w:tcBorders>
              <w:top w:val="single" w:sz="8" w:space="0" w:color="auto"/>
              <w:left w:val="nil"/>
              <w:bottom w:val="single" w:sz="8" w:space="0" w:color="auto"/>
            </w:tcBorders>
            <w:vAlign w:val="center"/>
          </w:tcPr>
          <w:p w14:paraId="71D908E6" w14:textId="2DAFE12C" w:rsidR="009A2FC5" w:rsidRPr="000A4502" w:rsidRDefault="00055635" w:rsidP="00065E40">
            <w:pPr>
              <w:pStyle w:val="TableParagraph"/>
              <w:spacing w:line="154" w:lineRule="exact"/>
              <w:ind w:right="89"/>
              <w:jc w:val="center"/>
              <w:rPr>
                <w:b/>
                <w:bCs/>
                <w:sz w:val="14"/>
                <w:lang w:val="sv-SE"/>
              </w:rPr>
            </w:pPr>
            <w:r>
              <w:rPr>
                <w:b/>
                <w:bCs/>
                <w:sz w:val="14"/>
                <w:lang w:val="sv-SE"/>
              </w:rPr>
              <w:t>4 320</w:t>
            </w:r>
            <w:r w:rsidR="002364CC">
              <w:rPr>
                <w:b/>
                <w:bCs/>
                <w:spacing w:val="-4"/>
                <w:sz w:val="14"/>
                <w:lang w:val="sv-SE"/>
              </w:rPr>
              <w:t xml:space="preserve"> k</w:t>
            </w:r>
            <w:r w:rsidR="009A2FC5" w:rsidRPr="00D551A7">
              <w:rPr>
                <w:b/>
                <w:bCs/>
                <w:spacing w:val="-5"/>
                <w:sz w:val="14"/>
                <w:lang w:val="sv-SE"/>
              </w:rPr>
              <w:t>SEK</w:t>
            </w:r>
          </w:p>
        </w:tc>
      </w:tr>
    </w:tbl>
    <w:p w14:paraId="0E018EB4" w14:textId="4E5DF10D" w:rsidR="00AD14BB" w:rsidRPr="000A4502" w:rsidRDefault="00AD14BB" w:rsidP="00065E40">
      <w:pPr>
        <w:pStyle w:val="BodyText"/>
        <w:rPr>
          <w:b/>
          <w:lang w:val="sv-SE"/>
        </w:rPr>
      </w:pPr>
    </w:p>
    <w:p w14:paraId="2FDB85E2" w14:textId="64458434" w:rsidR="00216ADE" w:rsidRPr="000A4502" w:rsidRDefault="00216ADE" w:rsidP="00065E40">
      <w:pPr>
        <w:rPr>
          <w:u w:val="single"/>
          <w:lang w:val="sv-SE"/>
        </w:rPr>
      </w:pPr>
    </w:p>
    <w:p w14:paraId="6135972C" w14:textId="28E68DD2" w:rsidR="00AD14BB" w:rsidRPr="000A4502" w:rsidRDefault="00ED6714" w:rsidP="00065E40">
      <w:pPr>
        <w:keepNext/>
        <w:keepLines/>
        <w:spacing w:before="56"/>
        <w:rPr>
          <w:lang w:val="sv-SE"/>
        </w:rPr>
      </w:pPr>
      <w:r w:rsidRPr="000A4502">
        <w:rPr>
          <w:u w:val="single"/>
          <w:lang w:val="sv-SE"/>
        </w:rPr>
        <w:t>Jämförande</w:t>
      </w:r>
      <w:r w:rsidRPr="000A4502">
        <w:rPr>
          <w:spacing w:val="-13"/>
          <w:u w:val="single"/>
          <w:lang w:val="sv-SE"/>
        </w:rPr>
        <w:t xml:space="preserve"> </w:t>
      </w:r>
      <w:r w:rsidRPr="000A4502">
        <w:rPr>
          <w:u w:val="single"/>
          <w:lang w:val="sv-SE"/>
        </w:rPr>
        <w:t>information</w:t>
      </w:r>
      <w:r w:rsidRPr="000A4502">
        <w:rPr>
          <w:spacing w:val="-9"/>
          <w:u w:val="single"/>
          <w:lang w:val="sv-SE"/>
        </w:rPr>
        <w:t xml:space="preserve"> </w:t>
      </w:r>
      <w:r w:rsidRPr="000A4502">
        <w:rPr>
          <w:u w:val="single"/>
          <w:lang w:val="sv-SE"/>
        </w:rPr>
        <w:t>avseende</w:t>
      </w:r>
      <w:r w:rsidRPr="000A4502">
        <w:rPr>
          <w:spacing w:val="-6"/>
          <w:u w:val="single"/>
          <w:lang w:val="sv-SE"/>
        </w:rPr>
        <w:t xml:space="preserve"> </w:t>
      </w:r>
      <w:r w:rsidRPr="000A4502">
        <w:rPr>
          <w:u w:val="single"/>
          <w:lang w:val="sv-SE"/>
        </w:rPr>
        <w:t>förändringar</w:t>
      </w:r>
      <w:r w:rsidRPr="000A4502">
        <w:rPr>
          <w:spacing w:val="-8"/>
          <w:u w:val="single"/>
          <w:lang w:val="sv-SE"/>
        </w:rPr>
        <w:t xml:space="preserve"> </w:t>
      </w:r>
      <w:r w:rsidRPr="000A4502">
        <w:rPr>
          <w:u w:val="single"/>
          <w:lang w:val="sv-SE"/>
        </w:rPr>
        <w:t>i</w:t>
      </w:r>
      <w:r w:rsidRPr="000A4502">
        <w:rPr>
          <w:spacing w:val="-9"/>
          <w:u w:val="single"/>
          <w:lang w:val="sv-SE"/>
        </w:rPr>
        <w:t xml:space="preserve"> </w:t>
      </w:r>
      <w:r w:rsidRPr="000A4502">
        <w:rPr>
          <w:u w:val="single"/>
          <w:lang w:val="sv-SE"/>
        </w:rPr>
        <w:t>ersättning</w:t>
      </w:r>
      <w:r w:rsidRPr="000A4502">
        <w:rPr>
          <w:spacing w:val="-11"/>
          <w:u w:val="single"/>
          <w:lang w:val="sv-SE"/>
        </w:rPr>
        <w:t xml:space="preserve"> </w:t>
      </w:r>
      <w:r w:rsidRPr="000A4502">
        <w:rPr>
          <w:u w:val="single"/>
          <w:lang w:val="sv-SE"/>
        </w:rPr>
        <w:t>och</w:t>
      </w:r>
      <w:r w:rsidRPr="000A4502">
        <w:rPr>
          <w:spacing w:val="-9"/>
          <w:u w:val="single"/>
          <w:lang w:val="sv-SE"/>
        </w:rPr>
        <w:t xml:space="preserve"> </w:t>
      </w:r>
      <w:r w:rsidRPr="000A4502">
        <w:rPr>
          <w:u w:val="single"/>
          <w:lang w:val="sv-SE"/>
        </w:rPr>
        <w:t>bolagets</w:t>
      </w:r>
      <w:r w:rsidRPr="000A4502">
        <w:rPr>
          <w:spacing w:val="-9"/>
          <w:u w:val="single"/>
          <w:lang w:val="sv-SE"/>
        </w:rPr>
        <w:t xml:space="preserve"> </w:t>
      </w:r>
      <w:r w:rsidRPr="000A4502">
        <w:rPr>
          <w:spacing w:val="-2"/>
          <w:u w:val="single"/>
          <w:lang w:val="sv-SE"/>
        </w:rPr>
        <w:t>resultat</w:t>
      </w:r>
    </w:p>
    <w:p w14:paraId="5FF550A5" w14:textId="77777777" w:rsidR="00AD14BB" w:rsidRPr="000A4502" w:rsidRDefault="00ED6714" w:rsidP="00065E40">
      <w:pPr>
        <w:keepNext/>
        <w:keepLines/>
        <w:spacing w:before="58"/>
        <w:ind w:right="722"/>
        <w:rPr>
          <w:b/>
          <w:iCs/>
          <w:sz w:val="20"/>
          <w:szCs w:val="20"/>
          <w:lang w:val="sv-SE"/>
        </w:rPr>
      </w:pPr>
      <w:r w:rsidRPr="000A4502">
        <w:rPr>
          <w:b/>
          <w:iCs/>
          <w:sz w:val="20"/>
          <w:szCs w:val="20"/>
          <w:lang w:val="sv-SE"/>
        </w:rPr>
        <w:t>Tabell</w:t>
      </w:r>
      <w:r w:rsidRPr="000A4502">
        <w:rPr>
          <w:b/>
          <w:iCs/>
          <w:spacing w:val="32"/>
          <w:sz w:val="20"/>
          <w:szCs w:val="20"/>
          <w:lang w:val="sv-SE"/>
        </w:rPr>
        <w:t xml:space="preserve"> </w:t>
      </w:r>
      <w:r w:rsidRPr="000A4502">
        <w:rPr>
          <w:b/>
          <w:iCs/>
          <w:sz w:val="20"/>
          <w:szCs w:val="20"/>
          <w:lang w:val="sv-SE"/>
        </w:rPr>
        <w:t>3</w:t>
      </w:r>
      <w:r w:rsidRPr="000A4502">
        <w:rPr>
          <w:b/>
          <w:iCs/>
          <w:spacing w:val="40"/>
          <w:sz w:val="20"/>
          <w:szCs w:val="20"/>
          <w:lang w:val="sv-SE"/>
        </w:rPr>
        <w:t xml:space="preserve"> </w:t>
      </w:r>
      <w:r w:rsidRPr="000A4502">
        <w:rPr>
          <w:b/>
          <w:iCs/>
          <w:sz w:val="20"/>
          <w:szCs w:val="20"/>
          <w:lang w:val="sv-SE"/>
        </w:rPr>
        <w:t>–</w:t>
      </w:r>
      <w:r w:rsidRPr="000A4502">
        <w:rPr>
          <w:b/>
          <w:iCs/>
          <w:spacing w:val="32"/>
          <w:sz w:val="20"/>
          <w:szCs w:val="20"/>
          <w:lang w:val="sv-SE"/>
        </w:rPr>
        <w:t xml:space="preserve"> </w:t>
      </w:r>
      <w:r w:rsidRPr="000A4502">
        <w:rPr>
          <w:b/>
          <w:iCs/>
          <w:sz w:val="20"/>
          <w:szCs w:val="20"/>
          <w:lang w:val="sv-SE"/>
        </w:rPr>
        <w:t>Förändringar</w:t>
      </w:r>
      <w:r w:rsidRPr="000A4502">
        <w:rPr>
          <w:b/>
          <w:iCs/>
          <w:spacing w:val="29"/>
          <w:sz w:val="20"/>
          <w:szCs w:val="20"/>
          <w:lang w:val="sv-SE"/>
        </w:rPr>
        <w:t xml:space="preserve"> </w:t>
      </w:r>
      <w:r w:rsidRPr="000A4502">
        <w:rPr>
          <w:b/>
          <w:iCs/>
          <w:sz w:val="20"/>
          <w:szCs w:val="20"/>
          <w:lang w:val="sv-SE"/>
        </w:rPr>
        <w:t>i</w:t>
      </w:r>
      <w:r w:rsidRPr="000A4502">
        <w:rPr>
          <w:b/>
          <w:iCs/>
          <w:spacing w:val="28"/>
          <w:sz w:val="20"/>
          <w:szCs w:val="20"/>
          <w:lang w:val="sv-SE"/>
        </w:rPr>
        <w:t xml:space="preserve"> </w:t>
      </w:r>
      <w:r w:rsidRPr="000A4502">
        <w:rPr>
          <w:b/>
          <w:iCs/>
          <w:sz w:val="20"/>
          <w:szCs w:val="20"/>
          <w:lang w:val="sv-SE"/>
        </w:rPr>
        <w:t>ersättning</w:t>
      </w:r>
      <w:r w:rsidRPr="000A4502">
        <w:rPr>
          <w:b/>
          <w:iCs/>
          <w:spacing w:val="32"/>
          <w:sz w:val="20"/>
          <w:szCs w:val="20"/>
          <w:lang w:val="sv-SE"/>
        </w:rPr>
        <w:t xml:space="preserve"> </w:t>
      </w:r>
      <w:r w:rsidRPr="000A4502">
        <w:rPr>
          <w:b/>
          <w:iCs/>
          <w:sz w:val="20"/>
          <w:szCs w:val="20"/>
          <w:lang w:val="sv-SE"/>
        </w:rPr>
        <w:t>och</w:t>
      </w:r>
      <w:r w:rsidRPr="000A4502">
        <w:rPr>
          <w:b/>
          <w:iCs/>
          <w:spacing w:val="29"/>
          <w:sz w:val="20"/>
          <w:szCs w:val="20"/>
          <w:lang w:val="sv-SE"/>
        </w:rPr>
        <w:t xml:space="preserve"> </w:t>
      </w:r>
      <w:r w:rsidRPr="000A4502">
        <w:rPr>
          <w:b/>
          <w:iCs/>
          <w:sz w:val="20"/>
          <w:szCs w:val="20"/>
          <w:lang w:val="sv-SE"/>
        </w:rPr>
        <w:t>bolagets</w:t>
      </w:r>
      <w:r w:rsidRPr="000A4502">
        <w:rPr>
          <w:b/>
          <w:iCs/>
          <w:spacing w:val="27"/>
          <w:sz w:val="20"/>
          <w:szCs w:val="20"/>
          <w:lang w:val="sv-SE"/>
        </w:rPr>
        <w:t xml:space="preserve"> </w:t>
      </w:r>
      <w:r w:rsidRPr="000A4502">
        <w:rPr>
          <w:b/>
          <w:iCs/>
          <w:sz w:val="20"/>
          <w:szCs w:val="20"/>
          <w:lang w:val="sv-SE"/>
        </w:rPr>
        <w:t>resultat</w:t>
      </w:r>
      <w:r w:rsidRPr="000A4502">
        <w:rPr>
          <w:b/>
          <w:iCs/>
          <w:spacing w:val="31"/>
          <w:sz w:val="20"/>
          <w:szCs w:val="20"/>
          <w:lang w:val="sv-SE"/>
        </w:rPr>
        <w:t xml:space="preserve"> </w:t>
      </w:r>
      <w:r w:rsidRPr="000A4502">
        <w:rPr>
          <w:b/>
          <w:iCs/>
          <w:sz w:val="20"/>
          <w:szCs w:val="20"/>
          <w:lang w:val="sv-SE"/>
        </w:rPr>
        <w:t>under</w:t>
      </w:r>
      <w:r w:rsidRPr="000A4502">
        <w:rPr>
          <w:b/>
          <w:iCs/>
          <w:spacing w:val="29"/>
          <w:sz w:val="20"/>
          <w:szCs w:val="20"/>
          <w:lang w:val="sv-SE"/>
        </w:rPr>
        <w:t xml:space="preserve"> </w:t>
      </w:r>
      <w:r w:rsidRPr="000A4502">
        <w:rPr>
          <w:b/>
          <w:iCs/>
          <w:sz w:val="20"/>
          <w:szCs w:val="20"/>
          <w:lang w:val="sv-SE"/>
        </w:rPr>
        <w:t>de</w:t>
      </w:r>
      <w:r w:rsidRPr="000A4502">
        <w:rPr>
          <w:b/>
          <w:iCs/>
          <w:spacing w:val="29"/>
          <w:sz w:val="20"/>
          <w:szCs w:val="20"/>
          <w:lang w:val="sv-SE"/>
        </w:rPr>
        <w:t xml:space="preserve"> </w:t>
      </w:r>
      <w:r w:rsidRPr="000A4502">
        <w:rPr>
          <w:b/>
          <w:iCs/>
          <w:sz w:val="20"/>
          <w:szCs w:val="20"/>
          <w:lang w:val="sv-SE"/>
        </w:rPr>
        <w:t>senaste</w:t>
      </w:r>
      <w:r w:rsidRPr="000A4502">
        <w:rPr>
          <w:b/>
          <w:iCs/>
          <w:spacing w:val="27"/>
          <w:sz w:val="20"/>
          <w:szCs w:val="20"/>
          <w:lang w:val="sv-SE"/>
        </w:rPr>
        <w:t xml:space="preserve"> </w:t>
      </w:r>
      <w:r w:rsidRPr="000A4502">
        <w:rPr>
          <w:b/>
          <w:iCs/>
          <w:sz w:val="20"/>
          <w:szCs w:val="20"/>
          <w:lang w:val="sv-SE"/>
        </w:rPr>
        <w:t>fem</w:t>
      </w:r>
      <w:r w:rsidRPr="000A4502">
        <w:rPr>
          <w:b/>
          <w:iCs/>
          <w:spacing w:val="32"/>
          <w:sz w:val="20"/>
          <w:szCs w:val="20"/>
          <w:lang w:val="sv-SE"/>
        </w:rPr>
        <w:t xml:space="preserve"> </w:t>
      </w:r>
      <w:r w:rsidRPr="000A4502">
        <w:rPr>
          <w:b/>
          <w:iCs/>
          <w:sz w:val="20"/>
          <w:szCs w:val="20"/>
          <w:lang w:val="sv-SE"/>
        </w:rPr>
        <w:t>rapporterade räkenskapsåren (RR) (kSEK) (exkl. medlemmar i koncernledningen)</w:t>
      </w:r>
    </w:p>
    <w:p w14:paraId="6123A5BA" w14:textId="77777777" w:rsidR="00AD14BB" w:rsidRPr="000A4502" w:rsidRDefault="00AD14BB" w:rsidP="00065E40">
      <w:pPr>
        <w:pStyle w:val="BodyText"/>
        <w:keepNext/>
        <w:keepLines/>
        <w:rPr>
          <w:b/>
          <w:i/>
          <w:lang w:val="sv-SE"/>
        </w:rPr>
      </w:pPr>
    </w:p>
    <w:tbl>
      <w:tblPr>
        <w:tblW w:w="9671" w:type="dxa"/>
        <w:tblLayout w:type="fixed"/>
        <w:tblCellMar>
          <w:left w:w="0" w:type="dxa"/>
          <w:right w:w="0" w:type="dxa"/>
        </w:tblCellMar>
        <w:tblLook w:val="01E0" w:firstRow="1" w:lastRow="1" w:firstColumn="1" w:lastColumn="1" w:noHBand="0" w:noVBand="0"/>
      </w:tblPr>
      <w:tblGrid>
        <w:gridCol w:w="1239"/>
        <w:gridCol w:w="746"/>
        <w:gridCol w:w="493"/>
        <w:gridCol w:w="924"/>
        <w:gridCol w:w="315"/>
        <w:gridCol w:w="961"/>
        <w:gridCol w:w="1276"/>
        <w:gridCol w:w="1239"/>
        <w:gridCol w:w="1239"/>
        <w:gridCol w:w="1239"/>
      </w:tblGrid>
      <w:tr w:rsidR="007A593A" w:rsidRPr="000A4502" w14:paraId="6721E54B" w14:textId="22C872A9" w:rsidTr="00057CEE">
        <w:trPr>
          <w:trHeight w:val="364"/>
        </w:trPr>
        <w:tc>
          <w:tcPr>
            <w:tcW w:w="1985" w:type="dxa"/>
            <w:gridSpan w:val="2"/>
            <w:tcBorders>
              <w:bottom w:val="single" w:sz="8" w:space="0" w:color="auto"/>
            </w:tcBorders>
          </w:tcPr>
          <w:p w14:paraId="38198E10" w14:textId="77777777" w:rsidR="007A593A" w:rsidRPr="000A4502" w:rsidRDefault="007A593A" w:rsidP="00E50343">
            <w:pPr>
              <w:pStyle w:val="TableParagraph"/>
              <w:keepNext/>
              <w:keepLines/>
              <w:spacing w:before="60" w:after="60"/>
              <w:rPr>
                <w:rFonts w:ascii="Times New Roman"/>
                <w:sz w:val="14"/>
                <w:lang w:val="sv-SE"/>
              </w:rPr>
            </w:pPr>
          </w:p>
        </w:tc>
        <w:tc>
          <w:tcPr>
            <w:tcW w:w="1417" w:type="dxa"/>
            <w:gridSpan w:val="2"/>
            <w:tcBorders>
              <w:bottom w:val="single" w:sz="8" w:space="0" w:color="auto"/>
            </w:tcBorders>
          </w:tcPr>
          <w:p w14:paraId="3FF53B95" w14:textId="77777777" w:rsidR="007A593A" w:rsidRPr="00A02255" w:rsidRDefault="007A593A" w:rsidP="00E50343">
            <w:pPr>
              <w:pStyle w:val="TableParagraph"/>
              <w:keepNext/>
              <w:keepLines/>
              <w:spacing w:before="60" w:after="60" w:line="101" w:lineRule="exact"/>
              <w:rPr>
                <w:b/>
                <w:bCs/>
                <w:sz w:val="14"/>
                <w:szCs w:val="14"/>
                <w:lang w:val="sv-SE"/>
              </w:rPr>
            </w:pPr>
            <w:r w:rsidRPr="00A02255">
              <w:rPr>
                <w:b/>
                <w:bCs/>
                <w:sz w:val="14"/>
                <w:szCs w:val="14"/>
                <w:lang w:val="sv-SE"/>
              </w:rPr>
              <w:t>2019/2020</w:t>
            </w:r>
            <w:r w:rsidRPr="00A02255">
              <w:rPr>
                <w:b/>
                <w:bCs/>
                <w:spacing w:val="-6"/>
                <w:sz w:val="14"/>
                <w:szCs w:val="14"/>
                <w:lang w:val="sv-SE"/>
              </w:rPr>
              <w:t xml:space="preserve"> </w:t>
            </w:r>
            <w:r w:rsidRPr="00A02255">
              <w:rPr>
                <w:b/>
                <w:bCs/>
                <w:spacing w:val="-5"/>
                <w:sz w:val="14"/>
                <w:szCs w:val="14"/>
                <w:lang w:val="sv-SE"/>
              </w:rPr>
              <w:t>vs</w:t>
            </w:r>
          </w:p>
          <w:p w14:paraId="3DFBAA3B" w14:textId="77777777" w:rsidR="007A593A" w:rsidRPr="00A02255" w:rsidRDefault="007A593A" w:rsidP="00561FE2">
            <w:pPr>
              <w:pStyle w:val="TableParagraph"/>
              <w:keepNext/>
              <w:keepLines/>
              <w:spacing w:before="60" w:after="60" w:line="122" w:lineRule="exact"/>
              <w:rPr>
                <w:b/>
                <w:bCs/>
                <w:sz w:val="14"/>
                <w:szCs w:val="14"/>
                <w:lang w:val="sv-SE"/>
              </w:rPr>
            </w:pPr>
            <w:r w:rsidRPr="00561FE2">
              <w:rPr>
                <w:b/>
                <w:bCs/>
                <w:sz w:val="14"/>
                <w:szCs w:val="14"/>
                <w:lang w:val="sv-SE"/>
              </w:rPr>
              <w:t>2018</w:t>
            </w:r>
            <w:r w:rsidRPr="00A02255">
              <w:rPr>
                <w:b/>
                <w:bCs/>
                <w:spacing w:val="-2"/>
                <w:sz w:val="14"/>
                <w:szCs w:val="14"/>
                <w:lang w:val="sv-SE"/>
              </w:rPr>
              <w:t>/2019</w:t>
            </w:r>
          </w:p>
        </w:tc>
        <w:tc>
          <w:tcPr>
            <w:tcW w:w="1276" w:type="dxa"/>
            <w:gridSpan w:val="2"/>
            <w:tcBorders>
              <w:bottom w:val="single" w:sz="8" w:space="0" w:color="auto"/>
            </w:tcBorders>
          </w:tcPr>
          <w:p w14:paraId="7ABE70DF" w14:textId="77777777" w:rsidR="007A593A" w:rsidRPr="00A02255" w:rsidRDefault="007A593A" w:rsidP="00E50343">
            <w:pPr>
              <w:pStyle w:val="TableParagraph"/>
              <w:keepNext/>
              <w:keepLines/>
              <w:spacing w:before="60" w:after="60" w:line="101" w:lineRule="exact"/>
              <w:rPr>
                <w:b/>
                <w:bCs/>
                <w:sz w:val="14"/>
                <w:szCs w:val="14"/>
                <w:lang w:val="sv-SE"/>
              </w:rPr>
            </w:pPr>
            <w:r w:rsidRPr="00A02255">
              <w:rPr>
                <w:b/>
                <w:bCs/>
                <w:sz w:val="14"/>
                <w:szCs w:val="14"/>
                <w:lang w:val="sv-SE"/>
              </w:rPr>
              <w:t>2020/2021</w:t>
            </w:r>
            <w:r w:rsidRPr="00A02255">
              <w:rPr>
                <w:b/>
                <w:bCs/>
                <w:spacing w:val="-5"/>
                <w:sz w:val="14"/>
                <w:szCs w:val="14"/>
                <w:lang w:val="sv-SE"/>
              </w:rPr>
              <w:t xml:space="preserve"> vs</w:t>
            </w:r>
          </w:p>
          <w:p w14:paraId="76FD1A3D" w14:textId="77777777" w:rsidR="007A593A" w:rsidRPr="00A02255" w:rsidRDefault="007A593A" w:rsidP="00561FE2">
            <w:pPr>
              <w:pStyle w:val="TableParagraph"/>
              <w:keepNext/>
              <w:keepLines/>
              <w:spacing w:before="60" w:after="60" w:line="122" w:lineRule="exact"/>
              <w:rPr>
                <w:b/>
                <w:bCs/>
                <w:sz w:val="14"/>
                <w:szCs w:val="14"/>
                <w:lang w:val="sv-SE"/>
              </w:rPr>
            </w:pPr>
            <w:r w:rsidRPr="00561FE2">
              <w:rPr>
                <w:b/>
                <w:bCs/>
                <w:sz w:val="14"/>
                <w:szCs w:val="14"/>
                <w:lang w:val="sv-SE"/>
              </w:rPr>
              <w:t>2019</w:t>
            </w:r>
            <w:r w:rsidRPr="00A02255">
              <w:rPr>
                <w:b/>
                <w:bCs/>
                <w:spacing w:val="-2"/>
                <w:sz w:val="14"/>
                <w:szCs w:val="14"/>
                <w:lang w:val="sv-SE"/>
              </w:rPr>
              <w:t>/2020</w:t>
            </w:r>
          </w:p>
        </w:tc>
        <w:tc>
          <w:tcPr>
            <w:tcW w:w="1276" w:type="dxa"/>
            <w:tcBorders>
              <w:bottom w:val="single" w:sz="8" w:space="0" w:color="auto"/>
            </w:tcBorders>
          </w:tcPr>
          <w:p w14:paraId="311CEA81" w14:textId="77B24F41" w:rsidR="007A593A" w:rsidRPr="00A02255" w:rsidRDefault="007A593A" w:rsidP="00E50343">
            <w:pPr>
              <w:pStyle w:val="TableParagraph"/>
              <w:keepNext/>
              <w:keepLines/>
              <w:spacing w:before="60" w:after="60" w:line="122" w:lineRule="exact"/>
              <w:rPr>
                <w:b/>
                <w:bCs/>
                <w:spacing w:val="-2"/>
                <w:sz w:val="14"/>
                <w:szCs w:val="14"/>
                <w:lang w:val="sv-SE"/>
              </w:rPr>
            </w:pPr>
            <w:r w:rsidRPr="00A02255">
              <w:rPr>
                <w:b/>
                <w:bCs/>
                <w:spacing w:val="-2"/>
                <w:sz w:val="14"/>
                <w:szCs w:val="14"/>
                <w:lang w:val="sv-SE"/>
              </w:rPr>
              <w:t>2021/2022 vs</w:t>
            </w:r>
          </w:p>
          <w:p w14:paraId="66E4807B" w14:textId="09870514" w:rsidR="007A593A" w:rsidRPr="00A02255" w:rsidRDefault="007A593A" w:rsidP="00E50343">
            <w:pPr>
              <w:pStyle w:val="TableParagraph"/>
              <w:keepNext/>
              <w:keepLines/>
              <w:spacing w:before="60" w:after="60" w:line="122" w:lineRule="exact"/>
              <w:rPr>
                <w:b/>
                <w:bCs/>
                <w:sz w:val="14"/>
                <w:szCs w:val="14"/>
                <w:lang w:val="sv-SE"/>
              </w:rPr>
            </w:pPr>
            <w:r w:rsidRPr="00A02255">
              <w:rPr>
                <w:b/>
                <w:bCs/>
                <w:sz w:val="14"/>
                <w:szCs w:val="14"/>
                <w:lang w:val="sv-SE"/>
              </w:rPr>
              <w:t>2020/2021</w:t>
            </w:r>
          </w:p>
        </w:tc>
        <w:tc>
          <w:tcPr>
            <w:tcW w:w="1239" w:type="dxa"/>
            <w:tcBorders>
              <w:bottom w:val="single" w:sz="8" w:space="0" w:color="auto"/>
            </w:tcBorders>
          </w:tcPr>
          <w:p w14:paraId="05CDD0AD" w14:textId="0B003CEE" w:rsidR="007A593A" w:rsidRDefault="007A593A" w:rsidP="00E50343">
            <w:pPr>
              <w:pStyle w:val="TableParagraph"/>
              <w:keepNext/>
              <w:keepLines/>
              <w:spacing w:before="60" w:after="60" w:line="122" w:lineRule="exact"/>
              <w:rPr>
                <w:b/>
                <w:bCs/>
                <w:spacing w:val="-2"/>
                <w:sz w:val="14"/>
                <w:szCs w:val="14"/>
                <w:lang w:val="sv-SE"/>
              </w:rPr>
            </w:pPr>
            <w:r w:rsidRPr="00A02255">
              <w:rPr>
                <w:b/>
                <w:bCs/>
                <w:spacing w:val="-2"/>
                <w:sz w:val="14"/>
                <w:szCs w:val="14"/>
                <w:lang w:val="sv-SE"/>
              </w:rPr>
              <w:t>202</w:t>
            </w:r>
            <w:r>
              <w:rPr>
                <w:b/>
                <w:bCs/>
                <w:spacing w:val="-2"/>
                <w:sz w:val="14"/>
                <w:szCs w:val="14"/>
                <w:lang w:val="sv-SE"/>
              </w:rPr>
              <w:t>2</w:t>
            </w:r>
            <w:r w:rsidRPr="00A02255">
              <w:rPr>
                <w:b/>
                <w:bCs/>
                <w:spacing w:val="-2"/>
                <w:sz w:val="14"/>
                <w:szCs w:val="14"/>
                <w:lang w:val="sv-SE"/>
              </w:rPr>
              <w:t>/202</w:t>
            </w:r>
            <w:r>
              <w:rPr>
                <w:b/>
                <w:bCs/>
                <w:spacing w:val="-2"/>
                <w:sz w:val="14"/>
                <w:szCs w:val="14"/>
                <w:lang w:val="sv-SE"/>
              </w:rPr>
              <w:t>3 vs</w:t>
            </w:r>
          </w:p>
          <w:p w14:paraId="17B2F9F5" w14:textId="593F571F" w:rsidR="007A593A" w:rsidRPr="00A02255" w:rsidRDefault="007A593A" w:rsidP="00E50343">
            <w:pPr>
              <w:pStyle w:val="TableParagraph"/>
              <w:keepNext/>
              <w:keepLines/>
              <w:spacing w:before="60" w:after="60" w:line="122" w:lineRule="exact"/>
              <w:rPr>
                <w:b/>
                <w:bCs/>
                <w:spacing w:val="-2"/>
                <w:sz w:val="14"/>
                <w:szCs w:val="14"/>
                <w:lang w:val="sv-SE"/>
              </w:rPr>
            </w:pPr>
            <w:r>
              <w:rPr>
                <w:b/>
                <w:bCs/>
                <w:spacing w:val="-2"/>
                <w:sz w:val="14"/>
                <w:szCs w:val="14"/>
                <w:lang w:val="sv-SE"/>
              </w:rPr>
              <w:t>2021/2022</w:t>
            </w:r>
          </w:p>
        </w:tc>
        <w:tc>
          <w:tcPr>
            <w:tcW w:w="1239" w:type="dxa"/>
            <w:tcBorders>
              <w:bottom w:val="single" w:sz="8" w:space="0" w:color="auto"/>
            </w:tcBorders>
          </w:tcPr>
          <w:p w14:paraId="7B2CCFAC" w14:textId="6B84C2D4" w:rsidR="007A593A" w:rsidRDefault="007A593A" w:rsidP="00E50343">
            <w:pPr>
              <w:pStyle w:val="TableParagraph"/>
              <w:keepNext/>
              <w:keepLines/>
              <w:spacing w:before="60" w:after="60" w:line="122" w:lineRule="exact"/>
              <w:rPr>
                <w:b/>
                <w:bCs/>
                <w:spacing w:val="-2"/>
                <w:sz w:val="14"/>
                <w:szCs w:val="14"/>
                <w:lang w:val="sv-SE"/>
              </w:rPr>
            </w:pPr>
            <w:r>
              <w:rPr>
                <w:b/>
                <w:bCs/>
                <w:spacing w:val="-2"/>
                <w:sz w:val="14"/>
                <w:szCs w:val="14"/>
                <w:lang w:val="sv-SE"/>
              </w:rPr>
              <w:t>2023/2024 vs</w:t>
            </w:r>
          </w:p>
          <w:p w14:paraId="52903300" w14:textId="3D544400" w:rsidR="007A593A" w:rsidRPr="00A02255" w:rsidRDefault="007A593A" w:rsidP="00E50343">
            <w:pPr>
              <w:pStyle w:val="TableParagraph"/>
              <w:keepNext/>
              <w:keepLines/>
              <w:spacing w:before="60" w:after="60" w:line="122" w:lineRule="exact"/>
              <w:rPr>
                <w:b/>
                <w:bCs/>
                <w:spacing w:val="-2"/>
                <w:sz w:val="14"/>
                <w:szCs w:val="14"/>
                <w:lang w:val="sv-SE"/>
              </w:rPr>
            </w:pPr>
            <w:r>
              <w:rPr>
                <w:b/>
                <w:bCs/>
                <w:spacing w:val="-2"/>
                <w:sz w:val="14"/>
                <w:szCs w:val="14"/>
                <w:lang w:val="sv-SE"/>
              </w:rPr>
              <w:t>2022/2023</w:t>
            </w:r>
          </w:p>
        </w:tc>
        <w:tc>
          <w:tcPr>
            <w:tcW w:w="1239" w:type="dxa"/>
            <w:tcBorders>
              <w:bottom w:val="single" w:sz="8" w:space="0" w:color="auto"/>
            </w:tcBorders>
          </w:tcPr>
          <w:p w14:paraId="7EE37044" w14:textId="1684CDEB" w:rsidR="007A593A" w:rsidRDefault="007A593A" w:rsidP="00E50343">
            <w:pPr>
              <w:pStyle w:val="TableParagraph"/>
              <w:keepNext/>
              <w:keepLines/>
              <w:spacing w:before="60" w:after="60" w:line="122" w:lineRule="exact"/>
              <w:rPr>
                <w:b/>
                <w:bCs/>
                <w:spacing w:val="-2"/>
                <w:sz w:val="14"/>
                <w:szCs w:val="14"/>
                <w:lang w:val="sv-SE"/>
              </w:rPr>
            </w:pPr>
            <w:r>
              <w:rPr>
                <w:b/>
                <w:bCs/>
                <w:spacing w:val="-2"/>
                <w:sz w:val="14"/>
                <w:szCs w:val="14"/>
                <w:lang w:val="sv-SE"/>
              </w:rPr>
              <w:t>2023/2024</w:t>
            </w:r>
          </w:p>
        </w:tc>
      </w:tr>
      <w:tr w:rsidR="007A593A" w:rsidRPr="000A4502" w14:paraId="4769A310" w14:textId="7656EDB7" w:rsidTr="00057CEE">
        <w:trPr>
          <w:trHeight w:val="184"/>
        </w:trPr>
        <w:tc>
          <w:tcPr>
            <w:tcW w:w="1985" w:type="dxa"/>
            <w:gridSpan w:val="2"/>
            <w:tcBorders>
              <w:top w:val="single" w:sz="8" w:space="0" w:color="auto"/>
              <w:bottom w:val="single" w:sz="8" w:space="0" w:color="auto"/>
            </w:tcBorders>
          </w:tcPr>
          <w:p w14:paraId="1A665CB1" w14:textId="77777777" w:rsidR="007A593A" w:rsidRPr="00AD2986" w:rsidRDefault="007A593A" w:rsidP="00E50343">
            <w:pPr>
              <w:pStyle w:val="TableParagraph"/>
              <w:keepNext/>
              <w:keepLines/>
              <w:spacing w:before="60" w:after="60" w:line="151" w:lineRule="exact"/>
              <w:ind w:left="142"/>
              <w:rPr>
                <w:b/>
                <w:bCs/>
                <w:sz w:val="16"/>
                <w:lang w:val="sv-SE"/>
              </w:rPr>
            </w:pPr>
            <w:r w:rsidRPr="00AD2986">
              <w:rPr>
                <w:b/>
                <w:bCs/>
                <w:sz w:val="16"/>
                <w:lang w:val="sv-SE"/>
              </w:rPr>
              <w:t>Ersättning</w:t>
            </w:r>
            <w:r w:rsidRPr="00AD2986">
              <w:rPr>
                <w:b/>
                <w:bCs/>
                <w:spacing w:val="-10"/>
                <w:sz w:val="16"/>
                <w:lang w:val="sv-SE"/>
              </w:rPr>
              <w:t xml:space="preserve"> </w:t>
            </w:r>
            <w:r w:rsidRPr="00AD2986">
              <w:rPr>
                <w:b/>
                <w:bCs/>
                <w:sz w:val="16"/>
                <w:lang w:val="sv-SE"/>
              </w:rPr>
              <w:t>till</w:t>
            </w:r>
            <w:r w:rsidRPr="00AD2986">
              <w:rPr>
                <w:b/>
                <w:bCs/>
                <w:spacing w:val="-8"/>
                <w:sz w:val="16"/>
                <w:lang w:val="sv-SE"/>
              </w:rPr>
              <w:t xml:space="preserve"> </w:t>
            </w:r>
            <w:r w:rsidRPr="00AD2986">
              <w:rPr>
                <w:b/>
                <w:bCs/>
                <w:sz w:val="16"/>
                <w:lang w:val="sv-SE"/>
              </w:rPr>
              <w:t>verkställande</w:t>
            </w:r>
            <w:r w:rsidRPr="00AD2986">
              <w:rPr>
                <w:b/>
                <w:bCs/>
                <w:spacing w:val="-9"/>
                <w:sz w:val="16"/>
                <w:lang w:val="sv-SE"/>
              </w:rPr>
              <w:t xml:space="preserve"> </w:t>
            </w:r>
            <w:r w:rsidRPr="00AD2986">
              <w:rPr>
                <w:b/>
                <w:bCs/>
                <w:spacing w:val="-2"/>
                <w:sz w:val="16"/>
                <w:lang w:val="sv-SE"/>
              </w:rPr>
              <w:t>direktören</w:t>
            </w:r>
          </w:p>
        </w:tc>
        <w:tc>
          <w:tcPr>
            <w:tcW w:w="1417" w:type="dxa"/>
            <w:gridSpan w:val="2"/>
            <w:tcBorders>
              <w:top w:val="single" w:sz="8" w:space="0" w:color="auto"/>
              <w:bottom w:val="single" w:sz="8" w:space="0" w:color="auto"/>
            </w:tcBorders>
          </w:tcPr>
          <w:p w14:paraId="115D5D23" w14:textId="56518616" w:rsidR="007A593A" w:rsidRPr="000A4502" w:rsidRDefault="007A593A" w:rsidP="00E50343">
            <w:pPr>
              <w:pStyle w:val="TableParagraph"/>
              <w:keepNext/>
              <w:keepLines/>
              <w:spacing w:line="174" w:lineRule="exact"/>
              <w:rPr>
                <w:sz w:val="16"/>
                <w:lang w:val="sv-SE"/>
              </w:rPr>
            </w:pPr>
            <w:r w:rsidRPr="000A4502">
              <w:rPr>
                <w:sz w:val="16"/>
                <w:lang w:val="sv-SE"/>
              </w:rPr>
              <w:t>+</w:t>
            </w:r>
            <w:r>
              <w:rPr>
                <w:sz w:val="16"/>
                <w:lang w:val="sv-SE"/>
              </w:rPr>
              <w:t>735</w:t>
            </w:r>
            <w:r w:rsidRPr="000A4502">
              <w:rPr>
                <w:spacing w:val="-1"/>
                <w:sz w:val="16"/>
                <w:lang w:val="sv-SE"/>
              </w:rPr>
              <w:t xml:space="preserve"> </w:t>
            </w:r>
            <w:r w:rsidRPr="000A4502">
              <w:rPr>
                <w:sz w:val="16"/>
                <w:lang w:val="sv-SE"/>
              </w:rPr>
              <w:t>(+</w:t>
            </w:r>
            <w:r>
              <w:rPr>
                <w:sz w:val="16"/>
                <w:lang w:val="sv-SE"/>
              </w:rPr>
              <w:t>7</w:t>
            </w:r>
            <w:r w:rsidRPr="000A4502">
              <w:rPr>
                <w:spacing w:val="-1"/>
                <w:sz w:val="16"/>
                <w:lang w:val="sv-SE"/>
              </w:rPr>
              <w:t xml:space="preserve"> </w:t>
            </w:r>
            <w:r w:rsidRPr="000A4502">
              <w:rPr>
                <w:spacing w:val="-5"/>
                <w:sz w:val="16"/>
                <w:lang w:val="sv-SE"/>
              </w:rPr>
              <w:t>%)</w:t>
            </w:r>
          </w:p>
        </w:tc>
        <w:tc>
          <w:tcPr>
            <w:tcW w:w="1276" w:type="dxa"/>
            <w:gridSpan w:val="2"/>
            <w:tcBorders>
              <w:top w:val="single" w:sz="8" w:space="0" w:color="auto"/>
              <w:bottom w:val="single" w:sz="8" w:space="0" w:color="auto"/>
            </w:tcBorders>
          </w:tcPr>
          <w:p w14:paraId="45CAB8A5" w14:textId="5F334297" w:rsidR="007A593A" w:rsidRPr="000A4502" w:rsidRDefault="007A593A" w:rsidP="00E50343">
            <w:pPr>
              <w:pStyle w:val="TableParagraph"/>
              <w:keepNext/>
              <w:keepLines/>
              <w:spacing w:line="174" w:lineRule="exact"/>
              <w:rPr>
                <w:sz w:val="16"/>
                <w:lang w:val="sv-SE"/>
              </w:rPr>
            </w:pPr>
            <w:r w:rsidRPr="000A4502">
              <w:rPr>
                <w:sz w:val="16"/>
                <w:lang w:val="sv-SE"/>
              </w:rPr>
              <w:t>-</w:t>
            </w:r>
            <w:r>
              <w:rPr>
                <w:sz w:val="16"/>
                <w:lang w:val="sv-SE"/>
              </w:rPr>
              <w:t>804</w:t>
            </w:r>
            <w:r w:rsidRPr="000A4502">
              <w:rPr>
                <w:spacing w:val="-2"/>
                <w:sz w:val="16"/>
                <w:lang w:val="sv-SE"/>
              </w:rPr>
              <w:t xml:space="preserve"> </w:t>
            </w:r>
            <w:r w:rsidRPr="000A4502">
              <w:rPr>
                <w:sz w:val="16"/>
                <w:lang w:val="sv-SE"/>
              </w:rPr>
              <w:t>(</w:t>
            </w:r>
            <w:r>
              <w:rPr>
                <w:sz w:val="16"/>
                <w:lang w:val="sv-SE"/>
              </w:rPr>
              <w:t>+7</w:t>
            </w:r>
            <w:r w:rsidRPr="000A4502">
              <w:rPr>
                <w:spacing w:val="-1"/>
                <w:sz w:val="16"/>
                <w:lang w:val="sv-SE"/>
              </w:rPr>
              <w:t xml:space="preserve"> </w:t>
            </w:r>
            <w:r w:rsidRPr="000A4502">
              <w:rPr>
                <w:spacing w:val="-5"/>
                <w:sz w:val="16"/>
                <w:lang w:val="sv-SE"/>
              </w:rPr>
              <w:t>%)</w:t>
            </w:r>
          </w:p>
        </w:tc>
        <w:tc>
          <w:tcPr>
            <w:tcW w:w="1276" w:type="dxa"/>
            <w:tcBorders>
              <w:top w:val="single" w:sz="8" w:space="0" w:color="auto"/>
              <w:bottom w:val="single" w:sz="8" w:space="0" w:color="auto"/>
            </w:tcBorders>
          </w:tcPr>
          <w:p w14:paraId="0D1A5CE0" w14:textId="0FE624ED" w:rsidR="007A593A" w:rsidRPr="00FB50F6" w:rsidRDefault="007A593A" w:rsidP="00E50343">
            <w:pPr>
              <w:pStyle w:val="TableParagraph"/>
              <w:keepNext/>
              <w:keepLines/>
              <w:spacing w:line="174" w:lineRule="exact"/>
              <w:rPr>
                <w:sz w:val="16"/>
                <w:lang w:val="sv-SE"/>
              </w:rPr>
            </w:pPr>
            <w:r>
              <w:rPr>
                <w:sz w:val="16"/>
                <w:lang w:val="sv-SE"/>
              </w:rPr>
              <w:t>+862</w:t>
            </w:r>
            <w:r w:rsidRPr="00FB50F6">
              <w:rPr>
                <w:sz w:val="16"/>
                <w:lang w:val="sv-SE"/>
              </w:rPr>
              <w:t xml:space="preserve"> (</w:t>
            </w:r>
            <w:r>
              <w:rPr>
                <w:sz w:val="16"/>
                <w:lang w:val="sv-SE"/>
              </w:rPr>
              <w:t>-7</w:t>
            </w:r>
            <w:r w:rsidRPr="00FB50F6">
              <w:rPr>
                <w:sz w:val="16"/>
                <w:lang w:val="sv-SE"/>
              </w:rPr>
              <w:t>%)</w:t>
            </w:r>
          </w:p>
        </w:tc>
        <w:tc>
          <w:tcPr>
            <w:tcW w:w="1239" w:type="dxa"/>
            <w:tcBorders>
              <w:top w:val="single" w:sz="8" w:space="0" w:color="auto"/>
              <w:bottom w:val="single" w:sz="8" w:space="0" w:color="auto"/>
            </w:tcBorders>
          </w:tcPr>
          <w:p w14:paraId="5665A0A3" w14:textId="1B5F28EC" w:rsidR="007A593A" w:rsidRPr="00FB50F6" w:rsidRDefault="007A593A" w:rsidP="00E50343">
            <w:pPr>
              <w:pStyle w:val="TableParagraph"/>
              <w:keepNext/>
              <w:keepLines/>
              <w:spacing w:line="174" w:lineRule="exact"/>
              <w:rPr>
                <w:sz w:val="16"/>
                <w:lang w:val="sv-SE"/>
              </w:rPr>
            </w:pPr>
            <w:r>
              <w:rPr>
                <w:sz w:val="16"/>
                <w:lang w:val="sv-SE"/>
              </w:rPr>
              <w:t>-1 019 (-9%)</w:t>
            </w:r>
          </w:p>
        </w:tc>
        <w:tc>
          <w:tcPr>
            <w:tcW w:w="1239" w:type="dxa"/>
            <w:tcBorders>
              <w:top w:val="single" w:sz="8" w:space="0" w:color="auto"/>
              <w:bottom w:val="single" w:sz="8" w:space="0" w:color="auto"/>
            </w:tcBorders>
          </w:tcPr>
          <w:p w14:paraId="2EEC92C2" w14:textId="0B2350D2" w:rsidR="007A593A" w:rsidRPr="00780DD9" w:rsidRDefault="007A593A" w:rsidP="00561FE2">
            <w:pPr>
              <w:pStyle w:val="TableParagraph"/>
              <w:keepNext/>
              <w:keepLines/>
              <w:spacing w:before="1" w:line="175" w:lineRule="exact"/>
              <w:rPr>
                <w:sz w:val="16"/>
                <w:lang w:val="sv-SE"/>
              </w:rPr>
            </w:pPr>
            <w:r>
              <w:rPr>
                <w:sz w:val="16"/>
                <w:lang w:val="sv-SE"/>
              </w:rPr>
              <w:t>3 923 (+38%)</w:t>
            </w:r>
          </w:p>
        </w:tc>
        <w:tc>
          <w:tcPr>
            <w:tcW w:w="1239" w:type="dxa"/>
            <w:tcBorders>
              <w:top w:val="single" w:sz="8" w:space="0" w:color="auto"/>
              <w:bottom w:val="single" w:sz="8" w:space="0" w:color="auto"/>
            </w:tcBorders>
          </w:tcPr>
          <w:p w14:paraId="7FEA7FFC" w14:textId="00624405" w:rsidR="007A593A" w:rsidRPr="00561FE2" w:rsidRDefault="007A593A" w:rsidP="00561FE2">
            <w:pPr>
              <w:pStyle w:val="TableParagraph"/>
              <w:keepNext/>
              <w:keepLines/>
              <w:spacing w:before="1" w:line="175" w:lineRule="exact"/>
              <w:rPr>
                <w:sz w:val="16"/>
                <w:lang w:val="sv-SE"/>
              </w:rPr>
            </w:pPr>
            <w:r>
              <w:rPr>
                <w:sz w:val="16"/>
                <w:lang w:val="sv-SE"/>
              </w:rPr>
              <w:t>14 204</w:t>
            </w:r>
          </w:p>
        </w:tc>
      </w:tr>
      <w:tr w:rsidR="007A593A" w:rsidRPr="000A4502" w14:paraId="63BFC2B9" w14:textId="623CE626" w:rsidTr="00057CEE">
        <w:trPr>
          <w:trHeight w:val="189"/>
        </w:trPr>
        <w:tc>
          <w:tcPr>
            <w:tcW w:w="1985" w:type="dxa"/>
            <w:gridSpan w:val="2"/>
            <w:tcBorders>
              <w:top w:val="single" w:sz="8" w:space="0" w:color="auto"/>
              <w:bottom w:val="single" w:sz="8" w:space="0" w:color="auto"/>
            </w:tcBorders>
          </w:tcPr>
          <w:p w14:paraId="3AA184AA" w14:textId="294298FE" w:rsidR="007A593A" w:rsidRPr="00AD2986" w:rsidRDefault="007A593A" w:rsidP="00E50343">
            <w:pPr>
              <w:pStyle w:val="TableParagraph"/>
              <w:keepNext/>
              <w:keepLines/>
              <w:spacing w:before="60" w:after="60" w:line="153" w:lineRule="exact"/>
              <w:ind w:left="142"/>
              <w:rPr>
                <w:b/>
                <w:bCs/>
                <w:sz w:val="16"/>
                <w:lang w:val="sv-SE"/>
              </w:rPr>
            </w:pPr>
            <w:r w:rsidRPr="00AD2986">
              <w:rPr>
                <w:b/>
                <w:bCs/>
                <w:sz w:val="16"/>
                <w:lang w:val="sv-SE"/>
              </w:rPr>
              <w:t>Koncernens</w:t>
            </w:r>
            <w:r w:rsidRPr="00AD2986">
              <w:rPr>
                <w:b/>
                <w:bCs/>
                <w:spacing w:val="-9"/>
                <w:sz w:val="16"/>
                <w:lang w:val="sv-SE"/>
              </w:rPr>
              <w:t xml:space="preserve"> </w:t>
            </w:r>
            <w:r w:rsidRPr="00AD2986">
              <w:rPr>
                <w:b/>
                <w:bCs/>
                <w:spacing w:val="-2"/>
                <w:sz w:val="16"/>
                <w:lang w:val="sv-SE"/>
              </w:rPr>
              <w:t>rörelseresultat</w:t>
            </w:r>
            <w:r w:rsidRPr="00AD2986">
              <w:rPr>
                <w:b/>
                <w:bCs/>
                <w:spacing w:val="-2"/>
                <w:sz w:val="16"/>
                <w:lang w:val="sv-SE"/>
              </w:rPr>
              <w:br/>
            </w:r>
          </w:p>
        </w:tc>
        <w:tc>
          <w:tcPr>
            <w:tcW w:w="1417" w:type="dxa"/>
            <w:gridSpan w:val="2"/>
            <w:tcBorders>
              <w:top w:val="single" w:sz="8" w:space="0" w:color="auto"/>
              <w:bottom w:val="single" w:sz="8" w:space="0" w:color="auto"/>
            </w:tcBorders>
          </w:tcPr>
          <w:p w14:paraId="1CC0B00B" w14:textId="77777777" w:rsidR="007A593A" w:rsidRPr="000A4502" w:rsidRDefault="007A593A" w:rsidP="00E50343">
            <w:pPr>
              <w:pStyle w:val="TableParagraph"/>
              <w:keepNext/>
              <w:keepLines/>
              <w:spacing w:before="1" w:line="175" w:lineRule="exact"/>
              <w:rPr>
                <w:sz w:val="16"/>
                <w:lang w:val="sv-SE"/>
              </w:rPr>
            </w:pPr>
            <w:r w:rsidRPr="000A4502">
              <w:rPr>
                <w:sz w:val="16"/>
                <w:lang w:val="sv-SE"/>
              </w:rPr>
              <w:t>+359</w:t>
            </w:r>
            <w:r w:rsidRPr="000A4502">
              <w:rPr>
                <w:spacing w:val="-2"/>
                <w:sz w:val="16"/>
                <w:lang w:val="sv-SE"/>
              </w:rPr>
              <w:t xml:space="preserve"> </w:t>
            </w:r>
            <w:r w:rsidRPr="000A4502">
              <w:rPr>
                <w:sz w:val="16"/>
                <w:lang w:val="sv-SE"/>
              </w:rPr>
              <w:t>800</w:t>
            </w:r>
            <w:r w:rsidRPr="000A4502">
              <w:rPr>
                <w:spacing w:val="-1"/>
                <w:sz w:val="16"/>
                <w:lang w:val="sv-SE"/>
              </w:rPr>
              <w:t xml:space="preserve"> </w:t>
            </w:r>
            <w:r w:rsidRPr="000A4502">
              <w:rPr>
                <w:sz w:val="16"/>
                <w:lang w:val="sv-SE"/>
              </w:rPr>
              <w:t>(+383</w:t>
            </w:r>
            <w:r w:rsidRPr="000A4502">
              <w:rPr>
                <w:spacing w:val="-2"/>
                <w:sz w:val="16"/>
                <w:lang w:val="sv-SE"/>
              </w:rPr>
              <w:t xml:space="preserve"> </w:t>
            </w:r>
            <w:r w:rsidRPr="000A4502">
              <w:rPr>
                <w:spacing w:val="-5"/>
                <w:sz w:val="16"/>
                <w:lang w:val="sv-SE"/>
              </w:rPr>
              <w:t>%)</w:t>
            </w:r>
          </w:p>
        </w:tc>
        <w:tc>
          <w:tcPr>
            <w:tcW w:w="1276" w:type="dxa"/>
            <w:gridSpan w:val="2"/>
            <w:tcBorders>
              <w:top w:val="single" w:sz="8" w:space="0" w:color="auto"/>
              <w:bottom w:val="single" w:sz="8" w:space="0" w:color="auto"/>
            </w:tcBorders>
          </w:tcPr>
          <w:p w14:paraId="272E511E" w14:textId="77777777" w:rsidR="007A593A" w:rsidRPr="000A4502" w:rsidRDefault="007A593A" w:rsidP="00E50343">
            <w:pPr>
              <w:pStyle w:val="TableParagraph"/>
              <w:keepNext/>
              <w:keepLines/>
              <w:spacing w:before="1" w:line="175" w:lineRule="exact"/>
              <w:rPr>
                <w:sz w:val="16"/>
                <w:lang w:val="sv-SE"/>
              </w:rPr>
            </w:pPr>
            <w:r w:rsidRPr="000A4502">
              <w:rPr>
                <w:sz w:val="16"/>
                <w:lang w:val="sv-SE"/>
              </w:rPr>
              <w:t>+84</w:t>
            </w:r>
            <w:r w:rsidRPr="000A4502">
              <w:rPr>
                <w:spacing w:val="-1"/>
                <w:sz w:val="16"/>
                <w:lang w:val="sv-SE"/>
              </w:rPr>
              <w:t xml:space="preserve"> </w:t>
            </w:r>
            <w:r w:rsidRPr="000A4502">
              <w:rPr>
                <w:sz w:val="16"/>
                <w:lang w:val="sv-SE"/>
              </w:rPr>
              <w:t>000</w:t>
            </w:r>
            <w:r w:rsidRPr="000A4502">
              <w:rPr>
                <w:spacing w:val="-1"/>
                <w:sz w:val="16"/>
                <w:lang w:val="sv-SE"/>
              </w:rPr>
              <w:t xml:space="preserve"> </w:t>
            </w:r>
            <w:r w:rsidRPr="000A4502">
              <w:rPr>
                <w:sz w:val="16"/>
                <w:lang w:val="sv-SE"/>
              </w:rPr>
              <w:t>(+19</w:t>
            </w:r>
            <w:r w:rsidRPr="000A4502">
              <w:rPr>
                <w:spacing w:val="-1"/>
                <w:sz w:val="16"/>
                <w:lang w:val="sv-SE"/>
              </w:rPr>
              <w:t xml:space="preserve"> </w:t>
            </w:r>
            <w:r w:rsidRPr="000A4502">
              <w:rPr>
                <w:spacing w:val="-5"/>
                <w:sz w:val="16"/>
                <w:lang w:val="sv-SE"/>
              </w:rPr>
              <w:t>%)</w:t>
            </w:r>
          </w:p>
        </w:tc>
        <w:tc>
          <w:tcPr>
            <w:tcW w:w="1276" w:type="dxa"/>
            <w:tcBorders>
              <w:top w:val="single" w:sz="8" w:space="0" w:color="auto"/>
              <w:bottom w:val="single" w:sz="8" w:space="0" w:color="auto"/>
            </w:tcBorders>
          </w:tcPr>
          <w:p w14:paraId="36EAAB70" w14:textId="6B528AF5" w:rsidR="007A593A" w:rsidRPr="00FB50F6" w:rsidRDefault="007A593A" w:rsidP="00E50343">
            <w:pPr>
              <w:pStyle w:val="TableParagraph"/>
              <w:keepNext/>
              <w:keepLines/>
              <w:spacing w:before="1" w:line="175" w:lineRule="exact"/>
              <w:rPr>
                <w:sz w:val="16"/>
                <w:lang w:val="sv-SE"/>
              </w:rPr>
            </w:pPr>
            <w:r w:rsidRPr="00FB50F6">
              <w:rPr>
                <w:spacing w:val="-5"/>
                <w:sz w:val="16"/>
                <w:lang w:val="sv-SE"/>
              </w:rPr>
              <w:t>+104 100 (+19%)</w:t>
            </w:r>
          </w:p>
        </w:tc>
        <w:tc>
          <w:tcPr>
            <w:tcW w:w="1239" w:type="dxa"/>
            <w:tcBorders>
              <w:top w:val="single" w:sz="8" w:space="0" w:color="auto"/>
              <w:bottom w:val="single" w:sz="8" w:space="0" w:color="auto"/>
            </w:tcBorders>
          </w:tcPr>
          <w:p w14:paraId="41444543" w14:textId="67D725C3" w:rsidR="007A593A" w:rsidRPr="00FB50F6" w:rsidRDefault="007A593A" w:rsidP="00E50343">
            <w:pPr>
              <w:pStyle w:val="TableParagraph"/>
              <w:keepNext/>
              <w:keepLines/>
              <w:spacing w:before="1" w:line="175" w:lineRule="exact"/>
              <w:rPr>
                <w:sz w:val="16"/>
                <w:lang w:val="sv-SE"/>
              </w:rPr>
            </w:pPr>
            <w:r w:rsidRPr="00233678">
              <w:rPr>
                <w:sz w:val="16"/>
                <w:lang w:val="sv-SE"/>
              </w:rPr>
              <w:t>-336 900 (-52%)</w:t>
            </w:r>
          </w:p>
        </w:tc>
        <w:tc>
          <w:tcPr>
            <w:tcW w:w="1239" w:type="dxa"/>
            <w:tcBorders>
              <w:top w:val="single" w:sz="8" w:space="0" w:color="auto"/>
              <w:bottom w:val="single" w:sz="8" w:space="0" w:color="auto"/>
            </w:tcBorders>
          </w:tcPr>
          <w:p w14:paraId="1F20E765" w14:textId="64E04F05" w:rsidR="007A593A" w:rsidRPr="00FB50F6" w:rsidDel="00AF4E98" w:rsidRDefault="008D41FD" w:rsidP="00E50343">
            <w:pPr>
              <w:pStyle w:val="TableParagraph"/>
              <w:keepNext/>
              <w:keepLines/>
              <w:spacing w:before="1" w:line="175" w:lineRule="exact"/>
              <w:rPr>
                <w:sz w:val="16"/>
                <w:lang w:val="sv-SE"/>
              </w:rPr>
            </w:pPr>
            <w:r>
              <w:rPr>
                <w:sz w:val="16"/>
                <w:lang w:val="sv-SE"/>
              </w:rPr>
              <w:t>+412 000 (+135%)</w:t>
            </w:r>
          </w:p>
        </w:tc>
        <w:tc>
          <w:tcPr>
            <w:tcW w:w="1239" w:type="dxa"/>
            <w:tcBorders>
              <w:top w:val="single" w:sz="8" w:space="0" w:color="auto"/>
              <w:bottom w:val="single" w:sz="8" w:space="0" w:color="auto"/>
            </w:tcBorders>
          </w:tcPr>
          <w:p w14:paraId="55562688" w14:textId="0C445EA4" w:rsidR="007A593A" w:rsidRDefault="008D41FD" w:rsidP="00E50343">
            <w:pPr>
              <w:pStyle w:val="TableParagraph"/>
              <w:keepNext/>
              <w:keepLines/>
              <w:spacing w:before="1" w:line="175" w:lineRule="exact"/>
              <w:rPr>
                <w:sz w:val="16"/>
                <w:lang w:val="sv-SE"/>
              </w:rPr>
            </w:pPr>
            <w:r>
              <w:rPr>
                <w:sz w:val="16"/>
                <w:lang w:val="sv-SE"/>
              </w:rPr>
              <w:t>71</w:t>
            </w:r>
            <w:r w:rsidR="00B24DB2">
              <w:rPr>
                <w:sz w:val="16"/>
                <w:lang w:val="sv-SE"/>
              </w:rPr>
              <w:t>6 800</w:t>
            </w:r>
          </w:p>
        </w:tc>
      </w:tr>
      <w:tr w:rsidR="007A593A" w:rsidRPr="000A4502" w14:paraId="0071C334" w14:textId="65110A5E" w:rsidTr="00057CEE">
        <w:trPr>
          <w:trHeight w:val="542"/>
        </w:trPr>
        <w:tc>
          <w:tcPr>
            <w:tcW w:w="1985" w:type="dxa"/>
            <w:gridSpan w:val="2"/>
            <w:tcBorders>
              <w:top w:val="single" w:sz="8" w:space="0" w:color="auto"/>
            </w:tcBorders>
          </w:tcPr>
          <w:p w14:paraId="4CECF616" w14:textId="43D0858D" w:rsidR="007A593A" w:rsidRDefault="007A593A" w:rsidP="00847AAE">
            <w:pPr>
              <w:pStyle w:val="TableParagraph"/>
              <w:keepNext/>
              <w:keepLines/>
              <w:spacing w:before="60" w:after="60" w:line="168" w:lineRule="auto"/>
              <w:ind w:left="142"/>
              <w:rPr>
                <w:b/>
                <w:bCs/>
                <w:spacing w:val="-2"/>
                <w:sz w:val="16"/>
                <w:lang w:val="sv-SE"/>
              </w:rPr>
            </w:pPr>
            <w:r w:rsidRPr="00AD2986">
              <w:rPr>
                <w:b/>
                <w:bCs/>
                <w:sz w:val="16"/>
                <w:lang w:val="sv-SE"/>
              </w:rPr>
              <w:t>Genomsnittlig ersättning baserat på</w:t>
            </w:r>
            <w:r w:rsidRPr="00AD2986">
              <w:rPr>
                <w:b/>
                <w:bCs/>
                <w:spacing w:val="40"/>
                <w:sz w:val="16"/>
                <w:lang w:val="sv-SE"/>
              </w:rPr>
              <w:t xml:space="preserve"> </w:t>
            </w:r>
            <w:r w:rsidRPr="00AD2986">
              <w:rPr>
                <w:b/>
                <w:bCs/>
                <w:sz w:val="16"/>
                <w:lang w:val="sv-SE"/>
              </w:rPr>
              <w:t>antalet</w:t>
            </w:r>
            <w:r w:rsidRPr="00AD2986">
              <w:rPr>
                <w:b/>
                <w:bCs/>
                <w:spacing w:val="-10"/>
                <w:sz w:val="16"/>
                <w:lang w:val="sv-SE"/>
              </w:rPr>
              <w:t xml:space="preserve"> </w:t>
            </w:r>
            <w:r w:rsidRPr="00AD2986">
              <w:rPr>
                <w:b/>
                <w:bCs/>
                <w:sz w:val="16"/>
                <w:lang w:val="sv-SE"/>
              </w:rPr>
              <w:t>heltidsekvivalenter</w:t>
            </w:r>
            <w:r w:rsidRPr="00AD2986">
              <w:rPr>
                <w:b/>
                <w:bCs/>
                <w:spacing w:val="-9"/>
                <w:sz w:val="16"/>
                <w:lang w:val="sv-SE"/>
              </w:rPr>
              <w:t xml:space="preserve"> </w:t>
            </w:r>
            <w:r w:rsidRPr="00AD2986">
              <w:rPr>
                <w:b/>
                <w:bCs/>
                <w:sz w:val="16"/>
                <w:lang w:val="sv-SE"/>
              </w:rPr>
              <w:t>anställda*</w:t>
            </w:r>
            <w:r w:rsidRPr="00AD2986">
              <w:rPr>
                <w:b/>
                <w:bCs/>
                <w:spacing w:val="-9"/>
                <w:sz w:val="16"/>
                <w:lang w:val="sv-SE"/>
              </w:rPr>
              <w:t xml:space="preserve"> </w:t>
            </w:r>
            <w:r w:rsidRPr="00AD2986">
              <w:rPr>
                <w:b/>
                <w:bCs/>
                <w:sz w:val="16"/>
                <w:lang w:val="sv-SE"/>
              </w:rPr>
              <w:t>i</w:t>
            </w:r>
            <w:r>
              <w:rPr>
                <w:b/>
                <w:bCs/>
                <w:spacing w:val="-2"/>
                <w:sz w:val="16"/>
                <w:lang w:val="sv-SE"/>
              </w:rPr>
              <w:t xml:space="preserve"> </w:t>
            </w:r>
            <w:r>
              <w:rPr>
                <w:b/>
                <w:bCs/>
                <w:spacing w:val="-2"/>
                <w:sz w:val="16"/>
                <w:lang w:val="sv-SE"/>
              </w:rPr>
              <w:br/>
            </w:r>
            <w:r w:rsidRPr="00AD2986">
              <w:rPr>
                <w:b/>
                <w:bCs/>
                <w:spacing w:val="-2"/>
                <w:sz w:val="16"/>
                <w:lang w:val="sv-SE"/>
              </w:rPr>
              <w:t>moderbolaget</w:t>
            </w:r>
          </w:p>
          <w:p w14:paraId="3E733D29" w14:textId="77777777" w:rsidR="007A593A" w:rsidRDefault="007A593A" w:rsidP="00847AAE">
            <w:pPr>
              <w:pStyle w:val="TableParagraph"/>
              <w:keepNext/>
              <w:keepLines/>
              <w:spacing w:before="60" w:after="60" w:line="168" w:lineRule="auto"/>
              <w:ind w:left="142"/>
              <w:rPr>
                <w:b/>
                <w:bCs/>
                <w:spacing w:val="-2"/>
                <w:sz w:val="16"/>
                <w:lang w:val="sv-SE"/>
              </w:rPr>
            </w:pPr>
          </w:p>
          <w:p w14:paraId="2463C91F" w14:textId="61653EAD" w:rsidR="007A593A" w:rsidRPr="00561FE2" w:rsidRDefault="007A593A" w:rsidP="00561FE2">
            <w:pPr>
              <w:pStyle w:val="TableParagraph"/>
              <w:keepNext/>
              <w:keepLines/>
              <w:spacing w:before="60" w:after="60" w:line="168" w:lineRule="auto"/>
              <w:ind w:left="142"/>
              <w:rPr>
                <w:sz w:val="16"/>
                <w:lang w:val="sv-SE"/>
              </w:rPr>
            </w:pPr>
            <w:r w:rsidRPr="00561FE2">
              <w:rPr>
                <w:spacing w:val="-2"/>
                <w:sz w:val="12"/>
                <w:szCs w:val="18"/>
                <w:lang w:val="sv-SE"/>
              </w:rPr>
              <w:t>*Exklusive medlemmar i koncernledningen</w:t>
            </w:r>
          </w:p>
        </w:tc>
        <w:tc>
          <w:tcPr>
            <w:tcW w:w="1417" w:type="dxa"/>
            <w:gridSpan w:val="2"/>
            <w:tcBorders>
              <w:top w:val="single" w:sz="8" w:space="0" w:color="auto"/>
            </w:tcBorders>
          </w:tcPr>
          <w:p w14:paraId="0739A0E7" w14:textId="77777777" w:rsidR="007A593A" w:rsidRPr="000A4502" w:rsidRDefault="007A593A" w:rsidP="00E50343">
            <w:pPr>
              <w:pStyle w:val="TableParagraph"/>
              <w:keepNext/>
              <w:keepLines/>
              <w:spacing w:line="194" w:lineRule="exact"/>
              <w:rPr>
                <w:sz w:val="16"/>
                <w:lang w:val="sv-SE"/>
              </w:rPr>
            </w:pPr>
            <w:r w:rsidRPr="000A4502">
              <w:rPr>
                <w:sz w:val="16"/>
                <w:lang w:val="sv-SE"/>
              </w:rPr>
              <w:t>+52,38</w:t>
            </w:r>
            <w:r w:rsidRPr="000A4502">
              <w:rPr>
                <w:spacing w:val="-2"/>
                <w:sz w:val="16"/>
                <w:lang w:val="sv-SE"/>
              </w:rPr>
              <w:t xml:space="preserve"> </w:t>
            </w:r>
            <w:r w:rsidRPr="000A4502">
              <w:rPr>
                <w:sz w:val="16"/>
                <w:lang w:val="sv-SE"/>
              </w:rPr>
              <w:t>(+10,5</w:t>
            </w:r>
            <w:r w:rsidRPr="000A4502">
              <w:rPr>
                <w:spacing w:val="-4"/>
                <w:sz w:val="16"/>
                <w:lang w:val="sv-SE"/>
              </w:rPr>
              <w:t xml:space="preserve"> </w:t>
            </w:r>
            <w:r w:rsidRPr="000A4502">
              <w:rPr>
                <w:spacing w:val="-5"/>
                <w:sz w:val="16"/>
                <w:lang w:val="sv-SE"/>
              </w:rPr>
              <w:t>%)</w:t>
            </w:r>
          </w:p>
        </w:tc>
        <w:tc>
          <w:tcPr>
            <w:tcW w:w="1276" w:type="dxa"/>
            <w:gridSpan w:val="2"/>
            <w:tcBorders>
              <w:top w:val="single" w:sz="8" w:space="0" w:color="auto"/>
            </w:tcBorders>
          </w:tcPr>
          <w:p w14:paraId="48DE8540" w14:textId="77777777" w:rsidR="007A593A" w:rsidRPr="000A4502" w:rsidRDefault="007A593A" w:rsidP="00E50343">
            <w:pPr>
              <w:pStyle w:val="TableParagraph"/>
              <w:keepNext/>
              <w:keepLines/>
              <w:spacing w:line="194" w:lineRule="exact"/>
              <w:rPr>
                <w:sz w:val="16"/>
                <w:lang w:val="sv-SE"/>
              </w:rPr>
            </w:pPr>
            <w:r w:rsidRPr="000A4502">
              <w:rPr>
                <w:sz w:val="16"/>
                <w:lang w:val="sv-SE"/>
              </w:rPr>
              <w:t>-24,97</w:t>
            </w:r>
            <w:r w:rsidRPr="000A4502">
              <w:rPr>
                <w:spacing w:val="-3"/>
                <w:sz w:val="16"/>
                <w:lang w:val="sv-SE"/>
              </w:rPr>
              <w:t xml:space="preserve"> </w:t>
            </w:r>
            <w:r w:rsidRPr="000A4502">
              <w:rPr>
                <w:sz w:val="16"/>
                <w:lang w:val="sv-SE"/>
              </w:rPr>
              <w:t>(-4,5</w:t>
            </w:r>
            <w:r w:rsidRPr="000A4502">
              <w:rPr>
                <w:spacing w:val="-2"/>
                <w:sz w:val="16"/>
                <w:lang w:val="sv-SE"/>
              </w:rPr>
              <w:t xml:space="preserve"> </w:t>
            </w:r>
            <w:r w:rsidRPr="000A4502">
              <w:rPr>
                <w:spacing w:val="-5"/>
                <w:sz w:val="16"/>
                <w:lang w:val="sv-SE"/>
              </w:rPr>
              <w:t>%)</w:t>
            </w:r>
          </w:p>
        </w:tc>
        <w:tc>
          <w:tcPr>
            <w:tcW w:w="1276" w:type="dxa"/>
            <w:tcBorders>
              <w:top w:val="single" w:sz="8" w:space="0" w:color="auto"/>
            </w:tcBorders>
          </w:tcPr>
          <w:p w14:paraId="1BAABF18" w14:textId="3BA811C2" w:rsidR="007A593A" w:rsidRPr="000A4502" w:rsidRDefault="007A593A" w:rsidP="00E50343">
            <w:pPr>
              <w:pStyle w:val="TableParagraph"/>
              <w:keepNext/>
              <w:keepLines/>
              <w:spacing w:line="194" w:lineRule="exact"/>
              <w:rPr>
                <w:sz w:val="16"/>
                <w:lang w:val="sv-SE"/>
              </w:rPr>
            </w:pPr>
            <w:r w:rsidRPr="000A4502">
              <w:rPr>
                <w:spacing w:val="-2"/>
                <w:sz w:val="16"/>
                <w:lang w:val="sv-SE"/>
              </w:rPr>
              <w:t>-2,90 (-0,5%)</w:t>
            </w:r>
          </w:p>
        </w:tc>
        <w:tc>
          <w:tcPr>
            <w:tcW w:w="1239" w:type="dxa"/>
            <w:tcBorders>
              <w:top w:val="single" w:sz="8" w:space="0" w:color="auto"/>
            </w:tcBorders>
          </w:tcPr>
          <w:p w14:paraId="7715AAE8" w14:textId="31A058A7" w:rsidR="007A593A" w:rsidRPr="00FB50F6" w:rsidRDefault="007A593A" w:rsidP="00E50343">
            <w:pPr>
              <w:pStyle w:val="TableParagraph"/>
              <w:keepNext/>
              <w:keepLines/>
              <w:spacing w:line="194" w:lineRule="exact"/>
              <w:rPr>
                <w:spacing w:val="-2"/>
                <w:sz w:val="16"/>
                <w:lang w:val="sv-SE"/>
              </w:rPr>
            </w:pPr>
            <w:r>
              <w:rPr>
                <w:spacing w:val="-2"/>
                <w:sz w:val="16"/>
                <w:lang w:val="sv-SE"/>
              </w:rPr>
              <w:t>-33,5 (-6,4%)</w:t>
            </w:r>
          </w:p>
        </w:tc>
        <w:tc>
          <w:tcPr>
            <w:tcW w:w="1239" w:type="dxa"/>
            <w:tcBorders>
              <w:top w:val="single" w:sz="8" w:space="0" w:color="auto"/>
            </w:tcBorders>
          </w:tcPr>
          <w:p w14:paraId="2E3413AD" w14:textId="35EF7BAA" w:rsidR="007A593A" w:rsidRPr="00FB50F6" w:rsidDel="00FB50F6" w:rsidRDefault="008D41FD" w:rsidP="00E50343">
            <w:pPr>
              <w:pStyle w:val="TableParagraph"/>
              <w:keepNext/>
              <w:keepLines/>
              <w:spacing w:line="194" w:lineRule="exact"/>
              <w:rPr>
                <w:spacing w:val="-2"/>
                <w:sz w:val="16"/>
                <w:lang w:val="sv-SE"/>
              </w:rPr>
            </w:pPr>
            <w:r>
              <w:rPr>
                <w:spacing w:val="-2"/>
                <w:sz w:val="16"/>
                <w:lang w:val="sv-SE"/>
              </w:rPr>
              <w:t>+57,21 (+11,6%)</w:t>
            </w:r>
          </w:p>
        </w:tc>
        <w:tc>
          <w:tcPr>
            <w:tcW w:w="1239" w:type="dxa"/>
            <w:tcBorders>
              <w:top w:val="single" w:sz="8" w:space="0" w:color="auto"/>
            </w:tcBorders>
          </w:tcPr>
          <w:p w14:paraId="59C7A59E" w14:textId="4999DEA7" w:rsidR="007A593A" w:rsidRDefault="008D41FD" w:rsidP="00E50343">
            <w:pPr>
              <w:pStyle w:val="TableParagraph"/>
              <w:keepNext/>
              <w:keepLines/>
              <w:spacing w:line="194" w:lineRule="exact"/>
              <w:rPr>
                <w:spacing w:val="-2"/>
                <w:sz w:val="16"/>
                <w:lang w:val="sv-SE"/>
              </w:rPr>
            </w:pPr>
            <w:r>
              <w:rPr>
                <w:spacing w:val="-2"/>
                <w:sz w:val="16"/>
                <w:lang w:val="sv-SE"/>
              </w:rPr>
              <w:t>549</w:t>
            </w:r>
          </w:p>
        </w:tc>
      </w:tr>
      <w:tr w:rsidR="007A593A" w:rsidRPr="000A4502" w14:paraId="58126937" w14:textId="5B2986B3" w:rsidTr="00057CEE">
        <w:trPr>
          <w:gridAfter w:val="5"/>
          <w:wAfter w:w="5954" w:type="dxa"/>
          <w:trHeight w:val="378"/>
        </w:trPr>
        <w:tc>
          <w:tcPr>
            <w:tcW w:w="1239" w:type="dxa"/>
          </w:tcPr>
          <w:p w14:paraId="684C86D3" w14:textId="77777777" w:rsidR="007A593A" w:rsidRPr="000A4502" w:rsidRDefault="007A593A" w:rsidP="00E50343">
            <w:pPr>
              <w:pStyle w:val="TableParagraph"/>
              <w:spacing w:line="121" w:lineRule="exact"/>
              <w:rPr>
                <w:sz w:val="12"/>
                <w:lang w:val="sv-SE"/>
              </w:rPr>
            </w:pPr>
          </w:p>
        </w:tc>
        <w:tc>
          <w:tcPr>
            <w:tcW w:w="1239" w:type="dxa"/>
            <w:gridSpan w:val="2"/>
          </w:tcPr>
          <w:p w14:paraId="1F20AF66" w14:textId="77777777" w:rsidR="007A593A" w:rsidRPr="000A4502" w:rsidRDefault="007A593A" w:rsidP="00E50343">
            <w:pPr>
              <w:pStyle w:val="TableParagraph"/>
              <w:spacing w:line="121" w:lineRule="exact"/>
              <w:rPr>
                <w:sz w:val="12"/>
                <w:lang w:val="sv-SE"/>
              </w:rPr>
            </w:pPr>
          </w:p>
        </w:tc>
        <w:tc>
          <w:tcPr>
            <w:tcW w:w="1239" w:type="dxa"/>
            <w:gridSpan w:val="2"/>
          </w:tcPr>
          <w:p w14:paraId="632154DF" w14:textId="77777777" w:rsidR="007A593A" w:rsidRPr="000A4502" w:rsidRDefault="007A593A" w:rsidP="00E50343">
            <w:pPr>
              <w:pStyle w:val="TableParagraph"/>
              <w:spacing w:line="121" w:lineRule="exact"/>
              <w:rPr>
                <w:sz w:val="12"/>
                <w:lang w:val="sv-SE"/>
              </w:rPr>
            </w:pPr>
          </w:p>
        </w:tc>
      </w:tr>
    </w:tbl>
    <w:p w14:paraId="555B503A" w14:textId="77777777" w:rsidR="00570B76" w:rsidRPr="000A4502" w:rsidRDefault="00570B76" w:rsidP="00065E40">
      <w:pPr>
        <w:rPr>
          <w:lang w:val="sv-SE"/>
        </w:rPr>
      </w:pPr>
    </w:p>
    <w:sectPr w:rsidR="00570B76" w:rsidRPr="000A4502" w:rsidSect="00A02255">
      <w:pgSz w:w="11900" w:h="16850"/>
      <w:pgMar w:top="1600" w:right="1127"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B7C46" w14:textId="77777777" w:rsidR="00FF2323" w:rsidRDefault="00FF2323" w:rsidP="00985418">
      <w:r>
        <w:separator/>
      </w:r>
    </w:p>
  </w:endnote>
  <w:endnote w:type="continuationSeparator" w:id="0">
    <w:p w14:paraId="739D8011" w14:textId="77777777" w:rsidR="00FF2323" w:rsidRDefault="00FF2323" w:rsidP="0098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35054" w14:textId="77777777" w:rsidR="00FF2323" w:rsidRDefault="00FF2323" w:rsidP="00985418">
      <w:r>
        <w:separator/>
      </w:r>
    </w:p>
  </w:footnote>
  <w:footnote w:type="continuationSeparator" w:id="0">
    <w:p w14:paraId="0D73B056" w14:textId="77777777" w:rsidR="00FF2323" w:rsidRDefault="00FF2323" w:rsidP="0098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F3434"/>
    <w:multiLevelType w:val="hybridMultilevel"/>
    <w:tmpl w:val="CE24F0F2"/>
    <w:lvl w:ilvl="0" w:tplc="1C7289A4">
      <w:numFmt w:val="bullet"/>
      <w:lvlText w:val="-"/>
      <w:lvlJc w:val="left"/>
      <w:pPr>
        <w:ind w:left="1640" w:hanging="360"/>
      </w:pPr>
      <w:rPr>
        <w:rFonts w:ascii="Calibri" w:eastAsia="Calibri" w:hAnsi="Calibri" w:cs="Calibri" w:hint="default"/>
        <w:b w:val="0"/>
        <w:bCs w:val="0"/>
        <w:i w:val="0"/>
        <w:iCs w:val="0"/>
        <w:w w:val="99"/>
        <w:sz w:val="20"/>
        <w:szCs w:val="20"/>
        <w:lang w:val="en-US" w:eastAsia="en-US" w:bidi="ar-SA"/>
      </w:rPr>
    </w:lvl>
    <w:lvl w:ilvl="1" w:tplc="CC32505E">
      <w:numFmt w:val="bullet"/>
      <w:lvlText w:val="•"/>
      <w:lvlJc w:val="left"/>
      <w:pPr>
        <w:ind w:left="2645" w:hanging="360"/>
      </w:pPr>
      <w:rPr>
        <w:rFonts w:hint="default"/>
        <w:lang w:val="en-US" w:eastAsia="en-US" w:bidi="ar-SA"/>
      </w:rPr>
    </w:lvl>
    <w:lvl w:ilvl="2" w:tplc="8BBC2666">
      <w:numFmt w:val="bullet"/>
      <w:lvlText w:val="•"/>
      <w:lvlJc w:val="left"/>
      <w:pPr>
        <w:ind w:left="3651" w:hanging="360"/>
      </w:pPr>
      <w:rPr>
        <w:rFonts w:hint="default"/>
        <w:lang w:val="en-US" w:eastAsia="en-US" w:bidi="ar-SA"/>
      </w:rPr>
    </w:lvl>
    <w:lvl w:ilvl="3" w:tplc="7A1E4908">
      <w:numFmt w:val="bullet"/>
      <w:lvlText w:val="•"/>
      <w:lvlJc w:val="left"/>
      <w:pPr>
        <w:ind w:left="4657" w:hanging="360"/>
      </w:pPr>
      <w:rPr>
        <w:rFonts w:hint="default"/>
        <w:lang w:val="en-US" w:eastAsia="en-US" w:bidi="ar-SA"/>
      </w:rPr>
    </w:lvl>
    <w:lvl w:ilvl="4" w:tplc="330005DC">
      <w:numFmt w:val="bullet"/>
      <w:lvlText w:val="•"/>
      <w:lvlJc w:val="left"/>
      <w:pPr>
        <w:ind w:left="5663" w:hanging="360"/>
      </w:pPr>
      <w:rPr>
        <w:rFonts w:hint="default"/>
        <w:lang w:val="en-US" w:eastAsia="en-US" w:bidi="ar-SA"/>
      </w:rPr>
    </w:lvl>
    <w:lvl w:ilvl="5" w:tplc="18D62CF0">
      <w:numFmt w:val="bullet"/>
      <w:lvlText w:val="•"/>
      <w:lvlJc w:val="left"/>
      <w:pPr>
        <w:ind w:left="6669" w:hanging="360"/>
      </w:pPr>
      <w:rPr>
        <w:rFonts w:hint="default"/>
        <w:lang w:val="en-US" w:eastAsia="en-US" w:bidi="ar-SA"/>
      </w:rPr>
    </w:lvl>
    <w:lvl w:ilvl="6" w:tplc="3F26DF4E">
      <w:numFmt w:val="bullet"/>
      <w:lvlText w:val="•"/>
      <w:lvlJc w:val="left"/>
      <w:pPr>
        <w:ind w:left="7675" w:hanging="360"/>
      </w:pPr>
      <w:rPr>
        <w:rFonts w:hint="default"/>
        <w:lang w:val="en-US" w:eastAsia="en-US" w:bidi="ar-SA"/>
      </w:rPr>
    </w:lvl>
    <w:lvl w:ilvl="7" w:tplc="463C02DE">
      <w:numFmt w:val="bullet"/>
      <w:lvlText w:val="•"/>
      <w:lvlJc w:val="left"/>
      <w:pPr>
        <w:ind w:left="8681" w:hanging="360"/>
      </w:pPr>
      <w:rPr>
        <w:rFonts w:hint="default"/>
        <w:lang w:val="en-US" w:eastAsia="en-US" w:bidi="ar-SA"/>
      </w:rPr>
    </w:lvl>
    <w:lvl w:ilvl="8" w:tplc="6E08C076">
      <w:numFmt w:val="bullet"/>
      <w:lvlText w:val="•"/>
      <w:lvlJc w:val="left"/>
      <w:pPr>
        <w:ind w:left="9687" w:hanging="360"/>
      </w:pPr>
      <w:rPr>
        <w:rFonts w:hint="default"/>
        <w:lang w:val="en-US" w:eastAsia="en-US" w:bidi="ar-SA"/>
      </w:rPr>
    </w:lvl>
  </w:abstractNum>
  <w:num w:numId="1" w16cid:durableId="699597693">
    <w:abstractNumId w:val="0"/>
  </w:num>
  <w:num w:numId="2" w16cid:durableId="37219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BB"/>
    <w:rsid w:val="0002117F"/>
    <w:rsid w:val="00022A4A"/>
    <w:rsid w:val="000248C4"/>
    <w:rsid w:val="00033C96"/>
    <w:rsid w:val="00034B3F"/>
    <w:rsid w:val="00036E26"/>
    <w:rsid w:val="00055635"/>
    <w:rsid w:val="00057CEE"/>
    <w:rsid w:val="00057F2E"/>
    <w:rsid w:val="00065E40"/>
    <w:rsid w:val="000A112E"/>
    <w:rsid w:val="000A2E23"/>
    <w:rsid w:val="000A4502"/>
    <w:rsid w:val="000B7E0D"/>
    <w:rsid w:val="000C7342"/>
    <w:rsid w:val="000E3CE2"/>
    <w:rsid w:val="00100805"/>
    <w:rsid w:val="00121AB1"/>
    <w:rsid w:val="00122CAB"/>
    <w:rsid w:val="001532A7"/>
    <w:rsid w:val="00162F23"/>
    <w:rsid w:val="001740C2"/>
    <w:rsid w:val="001A17C9"/>
    <w:rsid w:val="001D25C6"/>
    <w:rsid w:val="001D5CE7"/>
    <w:rsid w:val="001D73C6"/>
    <w:rsid w:val="001F25D9"/>
    <w:rsid w:val="002101CD"/>
    <w:rsid w:val="00216ADE"/>
    <w:rsid w:val="00231FF1"/>
    <w:rsid w:val="00233678"/>
    <w:rsid w:val="00234258"/>
    <w:rsid w:val="00235AFE"/>
    <w:rsid w:val="002364CC"/>
    <w:rsid w:val="002373D6"/>
    <w:rsid w:val="00254D3D"/>
    <w:rsid w:val="00272E29"/>
    <w:rsid w:val="00277C18"/>
    <w:rsid w:val="002B60D4"/>
    <w:rsid w:val="002B64AB"/>
    <w:rsid w:val="002D58CF"/>
    <w:rsid w:val="00302630"/>
    <w:rsid w:val="0030616D"/>
    <w:rsid w:val="00387CB6"/>
    <w:rsid w:val="00394AB4"/>
    <w:rsid w:val="00395710"/>
    <w:rsid w:val="003B2884"/>
    <w:rsid w:val="003D3FDC"/>
    <w:rsid w:val="003D7D3F"/>
    <w:rsid w:val="003F6555"/>
    <w:rsid w:val="00401FC4"/>
    <w:rsid w:val="00426DF2"/>
    <w:rsid w:val="00436D58"/>
    <w:rsid w:val="004602C7"/>
    <w:rsid w:val="00467DFD"/>
    <w:rsid w:val="004914D8"/>
    <w:rsid w:val="00493D3F"/>
    <w:rsid w:val="004A2E9F"/>
    <w:rsid w:val="004C6F8A"/>
    <w:rsid w:val="004D0512"/>
    <w:rsid w:val="004F4137"/>
    <w:rsid w:val="004F49AC"/>
    <w:rsid w:val="00525331"/>
    <w:rsid w:val="00552D79"/>
    <w:rsid w:val="005534EB"/>
    <w:rsid w:val="00561412"/>
    <w:rsid w:val="00561FE2"/>
    <w:rsid w:val="00570B76"/>
    <w:rsid w:val="00585461"/>
    <w:rsid w:val="005A1C50"/>
    <w:rsid w:val="005B2FF5"/>
    <w:rsid w:val="005C57B3"/>
    <w:rsid w:val="005D0C23"/>
    <w:rsid w:val="005E0D57"/>
    <w:rsid w:val="005F264A"/>
    <w:rsid w:val="005F57C6"/>
    <w:rsid w:val="005F6267"/>
    <w:rsid w:val="005F6995"/>
    <w:rsid w:val="00601A9F"/>
    <w:rsid w:val="006204F6"/>
    <w:rsid w:val="00630C25"/>
    <w:rsid w:val="00632A1A"/>
    <w:rsid w:val="00651B17"/>
    <w:rsid w:val="006735E2"/>
    <w:rsid w:val="00674217"/>
    <w:rsid w:val="006A0A62"/>
    <w:rsid w:val="006B1096"/>
    <w:rsid w:val="006B70E9"/>
    <w:rsid w:val="006C0F36"/>
    <w:rsid w:val="006D4AD1"/>
    <w:rsid w:val="006D6E4A"/>
    <w:rsid w:val="007063AF"/>
    <w:rsid w:val="00711C24"/>
    <w:rsid w:val="00715F17"/>
    <w:rsid w:val="00744D3F"/>
    <w:rsid w:val="00761A2E"/>
    <w:rsid w:val="0077667A"/>
    <w:rsid w:val="00780DD9"/>
    <w:rsid w:val="007A593A"/>
    <w:rsid w:val="007C5810"/>
    <w:rsid w:val="007F49FA"/>
    <w:rsid w:val="007F71CD"/>
    <w:rsid w:val="00807881"/>
    <w:rsid w:val="0081696C"/>
    <w:rsid w:val="008260EA"/>
    <w:rsid w:val="00832D28"/>
    <w:rsid w:val="00843AE3"/>
    <w:rsid w:val="00844E57"/>
    <w:rsid w:val="00845967"/>
    <w:rsid w:val="00847AAE"/>
    <w:rsid w:val="00852179"/>
    <w:rsid w:val="00862FBC"/>
    <w:rsid w:val="00880448"/>
    <w:rsid w:val="008D41FD"/>
    <w:rsid w:val="008F080F"/>
    <w:rsid w:val="00912E9B"/>
    <w:rsid w:val="009246B2"/>
    <w:rsid w:val="0093022F"/>
    <w:rsid w:val="009461F0"/>
    <w:rsid w:val="0094638B"/>
    <w:rsid w:val="00946841"/>
    <w:rsid w:val="0095238B"/>
    <w:rsid w:val="00954ABF"/>
    <w:rsid w:val="00985418"/>
    <w:rsid w:val="00991F19"/>
    <w:rsid w:val="0099329B"/>
    <w:rsid w:val="0099605F"/>
    <w:rsid w:val="009A2FC5"/>
    <w:rsid w:val="009D3DB4"/>
    <w:rsid w:val="009F2E60"/>
    <w:rsid w:val="00A02255"/>
    <w:rsid w:val="00A4078F"/>
    <w:rsid w:val="00A80E2C"/>
    <w:rsid w:val="00AC3A4D"/>
    <w:rsid w:val="00AD14BB"/>
    <w:rsid w:val="00AD1835"/>
    <w:rsid w:val="00AD2986"/>
    <w:rsid w:val="00AF1D6C"/>
    <w:rsid w:val="00AF4E98"/>
    <w:rsid w:val="00AF7AC4"/>
    <w:rsid w:val="00B01D6C"/>
    <w:rsid w:val="00B12AFD"/>
    <w:rsid w:val="00B16E69"/>
    <w:rsid w:val="00B213DB"/>
    <w:rsid w:val="00B24DB2"/>
    <w:rsid w:val="00B51F78"/>
    <w:rsid w:val="00B63CD7"/>
    <w:rsid w:val="00B66BAB"/>
    <w:rsid w:val="00BB4AA1"/>
    <w:rsid w:val="00BD073A"/>
    <w:rsid w:val="00BD1DE6"/>
    <w:rsid w:val="00BD7CFC"/>
    <w:rsid w:val="00BE2233"/>
    <w:rsid w:val="00BE3CAD"/>
    <w:rsid w:val="00BE5B0B"/>
    <w:rsid w:val="00BE5FAB"/>
    <w:rsid w:val="00BE6F3E"/>
    <w:rsid w:val="00BF520F"/>
    <w:rsid w:val="00C31790"/>
    <w:rsid w:val="00C37BC2"/>
    <w:rsid w:val="00C4186D"/>
    <w:rsid w:val="00C4314D"/>
    <w:rsid w:val="00C47C9C"/>
    <w:rsid w:val="00C6215B"/>
    <w:rsid w:val="00C77CBD"/>
    <w:rsid w:val="00CB5C12"/>
    <w:rsid w:val="00CE37A7"/>
    <w:rsid w:val="00CF384C"/>
    <w:rsid w:val="00D0063E"/>
    <w:rsid w:val="00D20546"/>
    <w:rsid w:val="00D47D60"/>
    <w:rsid w:val="00D551A7"/>
    <w:rsid w:val="00D63468"/>
    <w:rsid w:val="00D81335"/>
    <w:rsid w:val="00D84AEF"/>
    <w:rsid w:val="00DB3050"/>
    <w:rsid w:val="00DD46C5"/>
    <w:rsid w:val="00DD7C74"/>
    <w:rsid w:val="00DF78B9"/>
    <w:rsid w:val="00E00D41"/>
    <w:rsid w:val="00E1506F"/>
    <w:rsid w:val="00E20E77"/>
    <w:rsid w:val="00E50343"/>
    <w:rsid w:val="00E658C8"/>
    <w:rsid w:val="00EA28D3"/>
    <w:rsid w:val="00EB3D12"/>
    <w:rsid w:val="00ED6714"/>
    <w:rsid w:val="00EE5931"/>
    <w:rsid w:val="00F06122"/>
    <w:rsid w:val="00F12F24"/>
    <w:rsid w:val="00F3640F"/>
    <w:rsid w:val="00F40564"/>
    <w:rsid w:val="00F52218"/>
    <w:rsid w:val="00F554C5"/>
    <w:rsid w:val="00F76A82"/>
    <w:rsid w:val="00F81617"/>
    <w:rsid w:val="00F92667"/>
    <w:rsid w:val="00FB50F6"/>
    <w:rsid w:val="00FD473C"/>
    <w:rsid w:val="00FD5277"/>
    <w:rsid w:val="00FE6851"/>
    <w:rsid w:val="00FF23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358B6"/>
  <w15:docId w15:val="{97FAED90-C71E-4747-84BB-02D24115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6"/>
      <w:ind w:left="920"/>
    </w:pPr>
    <w:rPr>
      <w:b/>
      <w:bCs/>
    </w:rPr>
  </w:style>
  <w:style w:type="paragraph" w:styleId="ListParagraph">
    <w:name w:val="List Paragraph"/>
    <w:basedOn w:val="Normal"/>
    <w:uiPriority w:val="1"/>
    <w:qFormat/>
    <w:pPr>
      <w:ind w:left="164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F49AC"/>
    <w:rPr>
      <w:sz w:val="16"/>
      <w:szCs w:val="16"/>
    </w:rPr>
  </w:style>
  <w:style w:type="paragraph" w:styleId="CommentText">
    <w:name w:val="annotation text"/>
    <w:basedOn w:val="Normal"/>
    <w:link w:val="CommentTextChar"/>
    <w:uiPriority w:val="99"/>
    <w:unhideWhenUsed/>
    <w:rsid w:val="004F49AC"/>
    <w:rPr>
      <w:sz w:val="20"/>
      <w:szCs w:val="20"/>
    </w:rPr>
  </w:style>
  <w:style w:type="character" w:customStyle="1" w:styleId="CommentTextChar">
    <w:name w:val="Comment Text Char"/>
    <w:basedOn w:val="DefaultParagraphFont"/>
    <w:link w:val="CommentText"/>
    <w:uiPriority w:val="99"/>
    <w:rsid w:val="004F49A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F49AC"/>
    <w:rPr>
      <w:b/>
      <w:bCs/>
    </w:rPr>
  </w:style>
  <w:style w:type="character" w:customStyle="1" w:styleId="CommentSubjectChar">
    <w:name w:val="Comment Subject Char"/>
    <w:basedOn w:val="CommentTextChar"/>
    <w:link w:val="CommentSubject"/>
    <w:uiPriority w:val="99"/>
    <w:semiHidden/>
    <w:rsid w:val="004F49AC"/>
    <w:rPr>
      <w:rFonts w:ascii="Calibri" w:eastAsia="Calibri" w:hAnsi="Calibri" w:cs="Calibri"/>
      <w:b/>
      <w:bCs/>
      <w:sz w:val="20"/>
      <w:szCs w:val="20"/>
    </w:rPr>
  </w:style>
  <w:style w:type="character" w:styleId="Hyperlink">
    <w:name w:val="Hyperlink"/>
    <w:basedOn w:val="DefaultParagraphFont"/>
    <w:uiPriority w:val="99"/>
    <w:unhideWhenUsed/>
    <w:rsid w:val="004F49AC"/>
    <w:rPr>
      <w:color w:val="0000FF" w:themeColor="hyperlink"/>
      <w:u w:val="single"/>
    </w:rPr>
  </w:style>
  <w:style w:type="character" w:styleId="UnresolvedMention">
    <w:name w:val="Unresolved Mention"/>
    <w:basedOn w:val="DefaultParagraphFont"/>
    <w:uiPriority w:val="99"/>
    <w:semiHidden/>
    <w:unhideWhenUsed/>
    <w:rsid w:val="004F49AC"/>
    <w:rPr>
      <w:color w:val="605E5C"/>
      <w:shd w:val="clear" w:color="auto" w:fill="E1DFDD"/>
    </w:rPr>
  </w:style>
  <w:style w:type="paragraph" w:styleId="Revision">
    <w:name w:val="Revision"/>
    <w:hidden/>
    <w:uiPriority w:val="99"/>
    <w:semiHidden/>
    <w:rsid w:val="00F40564"/>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5534EB"/>
    <w:rPr>
      <w:color w:val="800080" w:themeColor="followedHyperlink"/>
      <w:u w:val="single"/>
    </w:rPr>
  </w:style>
  <w:style w:type="paragraph" w:styleId="Header">
    <w:name w:val="header"/>
    <w:basedOn w:val="Normal"/>
    <w:link w:val="HeaderChar"/>
    <w:uiPriority w:val="99"/>
    <w:unhideWhenUsed/>
    <w:rsid w:val="00985418"/>
    <w:pPr>
      <w:tabs>
        <w:tab w:val="center" w:pos="4703"/>
        <w:tab w:val="right" w:pos="9406"/>
      </w:tabs>
    </w:pPr>
  </w:style>
  <w:style w:type="character" w:customStyle="1" w:styleId="HeaderChar">
    <w:name w:val="Header Char"/>
    <w:basedOn w:val="DefaultParagraphFont"/>
    <w:link w:val="Header"/>
    <w:uiPriority w:val="99"/>
    <w:rsid w:val="00985418"/>
    <w:rPr>
      <w:rFonts w:ascii="Calibri" w:eastAsia="Calibri" w:hAnsi="Calibri" w:cs="Calibri"/>
    </w:rPr>
  </w:style>
  <w:style w:type="paragraph" w:styleId="Footer">
    <w:name w:val="footer"/>
    <w:basedOn w:val="Normal"/>
    <w:link w:val="FooterChar"/>
    <w:uiPriority w:val="99"/>
    <w:unhideWhenUsed/>
    <w:rsid w:val="00985418"/>
    <w:pPr>
      <w:tabs>
        <w:tab w:val="center" w:pos="4703"/>
        <w:tab w:val="right" w:pos="9406"/>
      </w:tabs>
    </w:pPr>
  </w:style>
  <w:style w:type="character" w:customStyle="1" w:styleId="FooterChar">
    <w:name w:val="Footer Char"/>
    <w:basedOn w:val="DefaultParagraphFont"/>
    <w:link w:val="Footer"/>
    <w:uiPriority w:val="99"/>
    <w:rsid w:val="009854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6953">
      <w:bodyDiv w:val="1"/>
      <w:marLeft w:val="0"/>
      <w:marRight w:val="0"/>
      <w:marTop w:val="0"/>
      <w:marBottom w:val="0"/>
      <w:divBdr>
        <w:top w:val="none" w:sz="0" w:space="0" w:color="auto"/>
        <w:left w:val="none" w:sz="0" w:space="0" w:color="auto"/>
        <w:bottom w:val="none" w:sz="0" w:space="0" w:color="auto"/>
        <w:right w:val="none" w:sz="0" w:space="0" w:color="auto"/>
      </w:divBdr>
    </w:div>
    <w:div w:id="636179947">
      <w:bodyDiv w:val="1"/>
      <w:marLeft w:val="0"/>
      <w:marRight w:val="0"/>
      <w:marTop w:val="0"/>
      <w:marBottom w:val="0"/>
      <w:divBdr>
        <w:top w:val="none" w:sz="0" w:space="0" w:color="auto"/>
        <w:left w:val="none" w:sz="0" w:space="0" w:color="auto"/>
        <w:bottom w:val="none" w:sz="0" w:space="0" w:color="auto"/>
        <w:right w:val="none" w:sz="0" w:space="0" w:color="auto"/>
      </w:divBdr>
    </w:div>
    <w:div w:id="961808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bout.clasohl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1990</Words>
  <Characters>10553</Characters>
  <Application>Microsoft Office Word</Application>
  <DocSecurity>0</DocSecurity>
  <Lines>87</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Microsoft Word - Remuneration report 2020 - Example English and Swedish version - 16 Dec 2020.DOCX</vt:lpstr>
      <vt:lpstr>Microsoft Word - Remuneration report 2020 - Example English and Swedish version - 16 Dec 2020.DOCX</vt:lpstr>
    </vt:vector>
  </TitlesOfParts>
  <Company>ClasOhslon</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Remuneration report 2020 - Example English and Swedish version - 16 Dec 2020.DOCX</dc:title>
  <dc:subject/>
  <dc:creator>CEB</dc:creator>
  <cp:keywords/>
  <cp:lastModifiedBy>Tina Englyst</cp:lastModifiedBy>
  <cp:revision>5</cp:revision>
  <cp:lastPrinted>2022-06-21T08:33:00Z</cp:lastPrinted>
  <dcterms:created xsi:type="dcterms:W3CDTF">2024-06-11T11:47:00Z</dcterms:created>
  <dcterms:modified xsi:type="dcterms:W3CDTF">2024-07-11T19:50:00Z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for Office 365</vt:lpwstr>
  </property>
  <property fmtid="{D5CDD505-2E9C-101B-9397-08002B2CF9AE}" pid="4" name="LastSaved">
    <vt:filetime>2022-04-26T00:00:00Z</vt:filetime>
  </property>
  <property fmtid="{D5CDD505-2E9C-101B-9397-08002B2CF9AE}" pid="5" name="ID">
    <vt:lpwstr>LEGAL#22608707v5</vt:lpwstr>
  </property>
  <property fmtid="{D5CDD505-2E9C-101B-9397-08002B2CF9AE}" pid="6" name="Removed">
    <vt:lpwstr>False</vt:lpwstr>
  </property>
  <property fmtid="{D5CDD505-2E9C-101B-9397-08002B2CF9AE}" pid="7" name="MSIP_Label_5362ce0e-a12f-446d-81a2-bfab7bc0e988_Enabled">
    <vt:lpwstr>true</vt:lpwstr>
  </property>
  <property fmtid="{D5CDD505-2E9C-101B-9397-08002B2CF9AE}" pid="8" name="MSIP_Label_5362ce0e-a12f-446d-81a2-bfab7bc0e988_SetDate">
    <vt:lpwstr>2024-06-03T06:42:13Z</vt:lpwstr>
  </property>
  <property fmtid="{D5CDD505-2E9C-101B-9397-08002B2CF9AE}" pid="9" name="MSIP_Label_5362ce0e-a12f-446d-81a2-bfab7bc0e988_Method">
    <vt:lpwstr>Standard</vt:lpwstr>
  </property>
  <property fmtid="{D5CDD505-2E9C-101B-9397-08002B2CF9AE}" pid="10" name="MSIP_Label_5362ce0e-a12f-446d-81a2-bfab7bc0e988_Name">
    <vt:lpwstr>Business files and emails</vt:lpwstr>
  </property>
  <property fmtid="{D5CDD505-2E9C-101B-9397-08002B2CF9AE}" pid="11" name="MSIP_Label_5362ce0e-a12f-446d-81a2-bfab7bc0e988_SiteId">
    <vt:lpwstr>080917a7-8e76-4eca-9b40-d8771092fc58</vt:lpwstr>
  </property>
  <property fmtid="{D5CDD505-2E9C-101B-9397-08002B2CF9AE}" pid="12" name="MSIP_Label_5362ce0e-a12f-446d-81a2-bfab7bc0e988_ActionId">
    <vt:lpwstr>2d82446d-6476-44ef-b5b4-8e886c8bcb18</vt:lpwstr>
  </property>
  <property fmtid="{D5CDD505-2E9C-101B-9397-08002B2CF9AE}" pid="13" name="MSIP_Label_5362ce0e-a12f-446d-81a2-bfab7bc0e988_ContentBits">
    <vt:lpwstr>0</vt:lpwstr>
  </property>
</Properties>
</file>